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5B06A" w14:textId="616E3B93" w:rsidR="009C3FF2" w:rsidRPr="004A179B" w:rsidRDefault="004A179B" w:rsidP="008D3EDF">
      <w:pPr>
        <w:spacing w:after="240"/>
        <w:rPr>
          <w:b/>
          <w:sz w:val="32"/>
          <w:szCs w:val="32"/>
          <w:lang w:val="en-US"/>
        </w:rPr>
      </w:pPr>
      <w:r w:rsidRPr="0077732F">
        <w:rPr>
          <w:noProof/>
          <w:lang w:val="en-US"/>
        </w:rPr>
        <w:softHyphen/>
      </w:r>
      <w:r>
        <w:rPr>
          <w:noProof/>
        </w:rPr>
        <w:drawing>
          <wp:inline distT="0" distB="0" distL="0" distR="0" wp14:anchorId="2ED26562" wp14:editId="45DDD0BF">
            <wp:extent cx="673100" cy="342011"/>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37"/>
                    <a:stretch/>
                  </pic:blipFill>
                  <pic:spPr bwMode="auto">
                    <a:xfrm>
                      <a:off x="0" y="0"/>
                      <a:ext cx="740595" cy="376306"/>
                    </a:xfrm>
                    <a:prstGeom prst="rect">
                      <a:avLst/>
                    </a:prstGeom>
                    <a:noFill/>
                    <a:ln>
                      <a:noFill/>
                    </a:ln>
                    <a:extLst>
                      <a:ext uri="{53640926-AAD7-44D8-BBD7-CCE9431645EC}">
                        <a14:shadowObscured xmlns:a14="http://schemas.microsoft.com/office/drawing/2010/main"/>
                      </a:ext>
                    </a:extLst>
                  </pic:spPr>
                </pic:pic>
              </a:graphicData>
            </a:graphic>
          </wp:inline>
        </w:drawing>
      </w:r>
      <w:r>
        <w:rPr>
          <w:bCs/>
          <w:sz w:val="32"/>
          <w:szCs w:val="32"/>
          <w:lang w:val="en-US"/>
        </w:rPr>
        <w:t xml:space="preserve"> </w:t>
      </w:r>
      <w:r>
        <w:rPr>
          <w:noProof/>
        </w:rPr>
        <w:drawing>
          <wp:inline distT="0" distB="0" distL="0" distR="0" wp14:anchorId="749AF801" wp14:editId="0C01B7E3">
            <wp:extent cx="1333500" cy="336154"/>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7740" cy="390160"/>
                    </a:xfrm>
                    <a:prstGeom prst="rect">
                      <a:avLst/>
                    </a:prstGeom>
                    <a:noFill/>
                    <a:ln>
                      <a:noFill/>
                    </a:ln>
                  </pic:spPr>
                </pic:pic>
              </a:graphicData>
            </a:graphic>
          </wp:inline>
        </w:drawing>
      </w:r>
    </w:p>
    <w:p w14:paraId="1BC97D84" w14:textId="77777777" w:rsidR="004A179B" w:rsidRPr="0077732F" w:rsidRDefault="004A179B" w:rsidP="004A179B">
      <w:pPr>
        <w:pStyle w:val="berschrift1"/>
        <w:shd w:val="clear" w:color="auto" w:fill="FFFFFF"/>
        <w:spacing w:before="0" w:after="240"/>
        <w:rPr>
          <w:rFonts w:ascii="Arial" w:hAnsi="Arial" w:cs="Arial"/>
          <w:color w:val="003247"/>
          <w:sz w:val="48"/>
          <w:lang w:val="en-US"/>
        </w:rPr>
      </w:pPr>
      <w:r w:rsidRPr="0077732F">
        <w:rPr>
          <w:rFonts w:ascii="Arial" w:hAnsi="Arial" w:cs="Arial"/>
          <w:b/>
          <w:bCs/>
          <w:color w:val="003247"/>
          <w:lang w:val="en-US"/>
        </w:rPr>
        <w:t>Deserted Venetian lagoon</w:t>
      </w:r>
    </w:p>
    <w:p w14:paraId="2E5A6FC3" w14:textId="2A84DD03" w:rsidR="002D12B7" w:rsidRPr="00FB2ED4" w:rsidRDefault="000C5005" w:rsidP="00EC6511">
      <w:pPr>
        <w:rPr>
          <w:sz w:val="22"/>
          <w:lang w:val="en-US"/>
        </w:rPr>
      </w:pPr>
      <w:r w:rsidRPr="0077732F">
        <w:rPr>
          <w:sz w:val="22"/>
          <w:lang w:val="en-US"/>
        </w:rPr>
        <w:t>Neue</w:t>
      </w:r>
      <w:r w:rsidR="009C3FF2" w:rsidRPr="0077732F">
        <w:rPr>
          <w:sz w:val="22"/>
          <w:lang w:val="en-US"/>
        </w:rPr>
        <w:t>s</w:t>
      </w:r>
      <w:r w:rsidR="005D4C6C" w:rsidRPr="0077732F">
        <w:rPr>
          <w:sz w:val="22"/>
          <w:lang w:val="en-US"/>
        </w:rPr>
        <w:t xml:space="preserve"> Satellitenbild bei </w:t>
      </w:r>
      <w:r w:rsidR="004A179B" w:rsidRPr="0077732F">
        <w:rPr>
          <w:sz w:val="22"/>
          <w:lang w:val="en-US"/>
        </w:rPr>
        <w:t>United Space in Europe</w:t>
      </w:r>
      <w:r w:rsidR="00227D17" w:rsidRPr="0077732F">
        <w:rPr>
          <w:sz w:val="22"/>
          <w:lang w:val="en-US"/>
        </w:rPr>
        <w:t xml:space="preserve"> (</w:t>
      </w:r>
      <w:r w:rsidR="0077732F" w:rsidRPr="0077732F">
        <w:rPr>
          <w:sz w:val="22"/>
          <w:lang w:val="en-US"/>
        </w:rPr>
        <w:t>14</w:t>
      </w:r>
      <w:r w:rsidR="005420C7" w:rsidRPr="0077732F">
        <w:rPr>
          <w:sz w:val="22"/>
          <w:lang w:val="en-US"/>
        </w:rPr>
        <w:t xml:space="preserve">. </w:t>
      </w:r>
      <w:r w:rsidR="0077732F" w:rsidRPr="00FB2ED4">
        <w:rPr>
          <w:sz w:val="22"/>
          <w:lang w:val="en-US"/>
        </w:rPr>
        <w:t>April</w:t>
      </w:r>
      <w:r w:rsidR="005420C7" w:rsidRPr="00FB2ED4">
        <w:rPr>
          <w:sz w:val="22"/>
          <w:lang w:val="en-US"/>
        </w:rPr>
        <w:t xml:space="preserve"> 20</w:t>
      </w:r>
      <w:r w:rsidR="0077732F" w:rsidRPr="00FB2ED4">
        <w:rPr>
          <w:sz w:val="22"/>
          <w:lang w:val="en-US"/>
        </w:rPr>
        <w:t>20</w:t>
      </w:r>
      <w:r w:rsidR="00227D17" w:rsidRPr="00FB2ED4">
        <w:rPr>
          <w:sz w:val="22"/>
          <w:lang w:val="en-US"/>
        </w:rPr>
        <w:t>)</w:t>
      </w:r>
    </w:p>
    <w:p w14:paraId="5E7E6707" w14:textId="77777777" w:rsidR="006E1162" w:rsidRPr="00FB2ED4" w:rsidRDefault="006E1162">
      <w:pPr>
        <w:rPr>
          <w:rFonts w:ascii="Calibri" w:hAnsi="Calibri"/>
          <w:sz w:val="20"/>
          <w:szCs w:val="20"/>
          <w:lang w:val="en-US"/>
        </w:rPr>
      </w:pPr>
    </w:p>
    <w:p w14:paraId="3243538E" w14:textId="268740CE" w:rsidR="005420C7" w:rsidRPr="0047452C" w:rsidRDefault="006E1162" w:rsidP="0047452C">
      <w:pPr>
        <w:rPr>
          <w:rFonts w:ascii="Calibri" w:hAnsi="Calibri"/>
          <w:sz w:val="18"/>
          <w:szCs w:val="18"/>
          <w:lang w:val="fr-FR"/>
        </w:rPr>
      </w:pPr>
      <w:r w:rsidRPr="0047452C">
        <w:rPr>
          <w:rFonts w:ascii="Calibri" w:hAnsi="Calibri"/>
          <w:b/>
          <w:sz w:val="18"/>
          <w:szCs w:val="18"/>
          <w:lang w:val="fr-FR"/>
        </w:rPr>
        <w:t>Quelle</w:t>
      </w:r>
      <w:r w:rsidRPr="0047452C">
        <w:rPr>
          <w:rFonts w:ascii="Calibri" w:hAnsi="Calibri"/>
          <w:sz w:val="18"/>
          <w:szCs w:val="18"/>
          <w:lang w:val="fr-FR"/>
        </w:rPr>
        <w:t>:</w:t>
      </w:r>
      <w:r w:rsidR="00227D17" w:rsidRPr="0047452C">
        <w:rPr>
          <w:rFonts w:ascii="Calibri" w:hAnsi="Calibri"/>
          <w:sz w:val="18"/>
          <w:szCs w:val="18"/>
          <w:lang w:val="fr-FR"/>
        </w:rPr>
        <w:t xml:space="preserve"> </w:t>
      </w:r>
      <w:hyperlink r:id="rId10" w:history="1">
        <w:r w:rsidR="0077732F" w:rsidRPr="0077732F">
          <w:rPr>
            <w:rStyle w:val="Hyperlink"/>
            <w:sz w:val="18"/>
            <w:szCs w:val="18"/>
          </w:rPr>
          <w:t>http://www.esa.int/ESA_Multimedia/Images/2020/04/Deserted_Venetian_lagoon</w:t>
        </w:r>
      </w:hyperlink>
    </w:p>
    <w:p w14:paraId="36DBF577" w14:textId="1F5693B3" w:rsidR="00B909FD" w:rsidRDefault="003D5C0D" w:rsidP="0047452C">
      <w:pPr>
        <w:rPr>
          <w:sz w:val="18"/>
          <w:szCs w:val="18"/>
          <w:lang w:val="en-US"/>
        </w:rPr>
      </w:pPr>
      <w:r w:rsidRPr="00BC4994">
        <w:rPr>
          <w:b/>
          <w:sz w:val="18"/>
          <w:szCs w:val="18"/>
          <w:lang w:val="en-US"/>
        </w:rPr>
        <w:t>Originaltext</w:t>
      </w:r>
      <w:r w:rsidR="00856857" w:rsidRPr="00BC4994">
        <w:rPr>
          <w:sz w:val="18"/>
          <w:szCs w:val="18"/>
          <w:lang w:val="en-US"/>
        </w:rPr>
        <w:t>:</w:t>
      </w:r>
      <w:r w:rsidRPr="00BC4994">
        <w:rPr>
          <w:sz w:val="18"/>
          <w:szCs w:val="18"/>
          <w:lang w:val="en-US"/>
        </w:rPr>
        <w:t xml:space="preserve"> </w:t>
      </w:r>
      <w:r w:rsidR="009C3FF2">
        <w:rPr>
          <w:sz w:val="18"/>
          <w:szCs w:val="18"/>
          <w:lang w:val="en-US"/>
        </w:rPr>
        <w:t>ESA</w:t>
      </w:r>
    </w:p>
    <w:p w14:paraId="415903ED" w14:textId="214B76B0" w:rsidR="00B909FD" w:rsidRDefault="006E1162" w:rsidP="0047452C">
      <w:pPr>
        <w:autoSpaceDE w:val="0"/>
        <w:autoSpaceDN w:val="0"/>
        <w:adjustRightInd w:val="0"/>
        <w:spacing w:after="240"/>
        <w:rPr>
          <w:rFonts w:cstheme="minorHAnsi"/>
          <w:color w:val="3876A7"/>
          <w:sz w:val="18"/>
          <w:szCs w:val="18"/>
          <w:lang w:val="en-US"/>
        </w:rPr>
      </w:pPr>
      <w:r w:rsidRPr="009C3FF2">
        <w:rPr>
          <w:rFonts w:cstheme="minorHAnsi"/>
          <w:b/>
          <w:sz w:val="18"/>
          <w:szCs w:val="18"/>
          <w:lang w:val="en-US"/>
        </w:rPr>
        <w:t>Bild</w:t>
      </w:r>
      <w:r w:rsidR="00856857" w:rsidRPr="009C3FF2">
        <w:rPr>
          <w:rFonts w:cstheme="minorHAnsi"/>
          <w:sz w:val="18"/>
          <w:szCs w:val="18"/>
          <w:lang w:val="en-US"/>
        </w:rPr>
        <w:t>:</w:t>
      </w:r>
      <w:r w:rsidRPr="009C3FF2">
        <w:rPr>
          <w:rFonts w:cstheme="minorHAnsi"/>
          <w:sz w:val="18"/>
          <w:szCs w:val="18"/>
          <w:lang w:val="en-US"/>
        </w:rPr>
        <w:t xml:space="preserve"> </w:t>
      </w:r>
      <w:r w:rsidR="009C3FF2">
        <w:rPr>
          <w:rFonts w:cstheme="minorHAnsi"/>
          <w:sz w:val="18"/>
          <w:szCs w:val="18"/>
          <w:lang w:val="en-US"/>
        </w:rPr>
        <w:t>C</w:t>
      </w:r>
      <w:r w:rsidR="009C3FF2" w:rsidRPr="009C3FF2">
        <w:rPr>
          <w:rFonts w:cstheme="minorHAnsi"/>
          <w:color w:val="212529"/>
          <w:sz w:val="18"/>
          <w:szCs w:val="18"/>
          <w:lang w:val="en-US"/>
        </w:rPr>
        <w:t>ontains modified Copernicus Sentinel data (201</w:t>
      </w:r>
      <w:r w:rsidR="00181973">
        <w:rPr>
          <w:rFonts w:cstheme="minorHAnsi"/>
          <w:color w:val="212529"/>
          <w:sz w:val="18"/>
          <w:szCs w:val="18"/>
          <w:lang w:val="en-US"/>
        </w:rPr>
        <w:t>9-20</w:t>
      </w:r>
      <w:r w:rsidR="009C3FF2" w:rsidRPr="009C3FF2">
        <w:rPr>
          <w:rFonts w:cstheme="minorHAnsi"/>
          <w:color w:val="212529"/>
          <w:sz w:val="18"/>
          <w:szCs w:val="18"/>
          <w:lang w:val="en-US"/>
        </w:rPr>
        <w:t xml:space="preserve">), processed by ESA, </w:t>
      </w:r>
      <w:hyperlink r:id="rId11" w:history="1">
        <w:r w:rsidR="009C3FF2" w:rsidRPr="00181973">
          <w:rPr>
            <w:rStyle w:val="Hyperlink"/>
            <w:rFonts w:cstheme="minorHAnsi"/>
            <w:sz w:val="18"/>
            <w:szCs w:val="18"/>
            <w:lang w:val="en-US"/>
          </w:rPr>
          <w:t>CC BY-SA 3.0 IGO</w:t>
        </w:r>
      </w:hyperlink>
    </w:p>
    <w:p w14:paraId="6EFB1237" w14:textId="29D6F414" w:rsidR="00B909FD" w:rsidRPr="00181973" w:rsidRDefault="00F93C88" w:rsidP="00F753CB">
      <w:pPr>
        <w:spacing w:line="280" w:lineRule="atLeast"/>
        <w:rPr>
          <w:noProof/>
          <w:lang w:val="en-US"/>
        </w:rPr>
      </w:pPr>
      <w:r>
        <w:rPr>
          <w:noProof/>
        </w:rPr>
        <w:drawing>
          <wp:inline distT="0" distB="0" distL="0" distR="0" wp14:anchorId="0E183E0B" wp14:editId="646986D7">
            <wp:extent cx="5939790" cy="5959475"/>
            <wp:effectExtent l="0" t="0" r="3810" b="3175"/>
            <wp:docPr id="7" name="Grafik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5959475"/>
                    </a:xfrm>
                    <a:prstGeom prst="rect">
                      <a:avLst/>
                    </a:prstGeom>
                    <a:noFill/>
                    <a:ln>
                      <a:noFill/>
                    </a:ln>
                  </pic:spPr>
                </pic:pic>
              </a:graphicData>
            </a:graphic>
          </wp:inline>
        </w:drawing>
      </w:r>
    </w:p>
    <w:p w14:paraId="76CD7785" w14:textId="414CC6DA" w:rsidR="002569D0" w:rsidRPr="002569D0" w:rsidRDefault="00F93C88" w:rsidP="0085753D">
      <w:pPr>
        <w:spacing w:before="60" w:after="120"/>
        <w:rPr>
          <w:rFonts w:eastAsia="Times New Roman" w:cstheme="minorHAnsi"/>
          <w:color w:val="212529"/>
          <w:sz w:val="18"/>
          <w:szCs w:val="18"/>
          <w:lang w:eastAsia="de-DE"/>
        </w:rPr>
      </w:pPr>
      <w:r w:rsidRPr="00F93C88">
        <w:rPr>
          <w:rFonts w:cstheme="minorHAnsi"/>
          <w:sz w:val="18"/>
          <w:szCs w:val="18"/>
        </w:rPr>
        <w:t xml:space="preserve">13. April 2020 und </w:t>
      </w:r>
      <w:r>
        <w:rPr>
          <w:rFonts w:cstheme="minorHAnsi"/>
          <w:sz w:val="18"/>
          <w:szCs w:val="18"/>
        </w:rPr>
        <w:t>19</w:t>
      </w:r>
      <w:r w:rsidR="00B0175A" w:rsidRPr="00B0175A">
        <w:rPr>
          <w:rFonts w:cstheme="minorHAnsi"/>
          <w:sz w:val="18"/>
          <w:szCs w:val="18"/>
        </w:rPr>
        <w:t xml:space="preserve">. </w:t>
      </w:r>
      <w:r>
        <w:rPr>
          <w:rFonts w:cstheme="minorHAnsi"/>
          <w:sz w:val="18"/>
          <w:szCs w:val="18"/>
        </w:rPr>
        <w:t>April</w:t>
      </w:r>
      <w:r w:rsidR="00B0175A" w:rsidRPr="00B0175A">
        <w:rPr>
          <w:rFonts w:cstheme="minorHAnsi"/>
          <w:sz w:val="18"/>
          <w:szCs w:val="18"/>
        </w:rPr>
        <w:t xml:space="preserve"> 201</w:t>
      </w:r>
      <w:r>
        <w:rPr>
          <w:rFonts w:cstheme="minorHAnsi"/>
          <w:sz w:val="18"/>
          <w:szCs w:val="18"/>
        </w:rPr>
        <w:t>9</w:t>
      </w:r>
    </w:p>
    <w:p w14:paraId="25F0A43E" w14:textId="30E14C78" w:rsidR="00F93C88" w:rsidRPr="00F93C88" w:rsidRDefault="00F93C88" w:rsidP="00F93C88">
      <w:pPr>
        <w:spacing w:before="180" w:after="120"/>
        <w:rPr>
          <w:rFonts w:eastAsia="Times New Roman" w:cstheme="minorHAnsi"/>
          <w:color w:val="212529"/>
          <w:sz w:val="22"/>
          <w:lang w:eastAsia="de-DE"/>
        </w:rPr>
      </w:pPr>
      <w:r w:rsidRPr="00F93C88">
        <w:rPr>
          <w:rFonts w:eastAsia="Times New Roman" w:cstheme="minorHAnsi"/>
          <w:color w:val="212529"/>
          <w:sz w:val="22"/>
          <w:lang w:eastAsia="de-DE"/>
        </w:rPr>
        <w:t xml:space="preserve">Die Bemühungen Italiens, die Ausbreitung der </w:t>
      </w:r>
      <w:r w:rsidRPr="006925E9">
        <w:rPr>
          <w:rFonts w:eastAsia="Times New Roman" w:cstheme="minorHAnsi"/>
          <w:b/>
          <w:bCs/>
          <w:color w:val="212529"/>
          <w:sz w:val="22"/>
          <w:lang w:eastAsia="de-DE"/>
        </w:rPr>
        <w:t>Coronavirus-</w:t>
      </w:r>
      <w:r w:rsidR="008C3354" w:rsidRPr="006925E9">
        <w:rPr>
          <w:rFonts w:eastAsia="Times New Roman" w:cstheme="minorHAnsi"/>
          <w:b/>
          <w:bCs/>
          <w:color w:val="212529"/>
          <w:sz w:val="22"/>
          <w:lang w:eastAsia="de-DE"/>
        </w:rPr>
        <w:t>Pandemie</w:t>
      </w:r>
      <w:r w:rsidRPr="00F93C88">
        <w:rPr>
          <w:rFonts w:eastAsia="Times New Roman" w:cstheme="minorHAnsi"/>
          <w:color w:val="212529"/>
          <w:sz w:val="22"/>
          <w:lang w:eastAsia="de-DE"/>
        </w:rPr>
        <w:t xml:space="preserve"> einzudämmen, haben zu einem Rückgang des Bootsverkehrs auf den berühmten Wasserstraßen Venedigs geführt - wie von der </w:t>
      </w:r>
      <w:r w:rsidRPr="00757AD1">
        <w:rPr>
          <w:rFonts w:eastAsia="Times New Roman" w:cstheme="minorHAnsi"/>
          <w:color w:val="212529"/>
          <w:sz w:val="22"/>
          <w:lang w:eastAsia="de-DE"/>
        </w:rPr>
        <w:t>Copernicus</w:t>
      </w:r>
      <w:r w:rsidRPr="00227074">
        <w:rPr>
          <w:rFonts w:eastAsia="Times New Roman" w:cstheme="minorHAnsi"/>
          <w:color w:val="212529"/>
          <w:sz w:val="22"/>
          <w:vertAlign w:val="superscript"/>
          <w:lang w:eastAsia="de-DE"/>
        </w:rPr>
        <w:t>1</w:t>
      </w:r>
      <w:r w:rsidRPr="00757AD1">
        <w:rPr>
          <w:rFonts w:eastAsia="Times New Roman" w:cstheme="minorHAnsi"/>
          <w:color w:val="212529"/>
          <w:sz w:val="22"/>
          <w:lang w:eastAsia="de-DE"/>
        </w:rPr>
        <w:t>-Mission Sentinel-2</w:t>
      </w:r>
      <w:r>
        <w:rPr>
          <w:rFonts w:eastAsia="Times New Roman" w:cstheme="minorHAnsi"/>
          <w:color w:val="212529"/>
          <w:sz w:val="22"/>
          <w:vertAlign w:val="superscript"/>
          <w:lang w:eastAsia="de-DE"/>
        </w:rPr>
        <w:t>2</w:t>
      </w:r>
      <w:r w:rsidRPr="00757AD1">
        <w:rPr>
          <w:rFonts w:eastAsia="Times New Roman" w:cstheme="minorHAnsi"/>
          <w:color w:val="212529"/>
          <w:sz w:val="22"/>
          <w:lang w:eastAsia="de-DE"/>
        </w:rPr>
        <w:t xml:space="preserve"> </w:t>
      </w:r>
      <w:r w:rsidRPr="00F93C88">
        <w:rPr>
          <w:rFonts w:eastAsia="Times New Roman" w:cstheme="minorHAnsi"/>
          <w:color w:val="212529"/>
          <w:sz w:val="22"/>
          <w:lang w:eastAsia="de-DE"/>
        </w:rPr>
        <w:t>festgehalten wurde.</w:t>
      </w:r>
    </w:p>
    <w:p w14:paraId="06388ADD" w14:textId="77777777" w:rsidR="00F93C88" w:rsidRPr="00F93C88" w:rsidRDefault="00F93C88" w:rsidP="00F93C88">
      <w:pPr>
        <w:spacing w:before="180" w:after="120"/>
        <w:rPr>
          <w:rFonts w:eastAsia="Times New Roman" w:cstheme="minorHAnsi"/>
          <w:color w:val="212529"/>
          <w:sz w:val="22"/>
          <w:lang w:eastAsia="de-DE"/>
        </w:rPr>
      </w:pPr>
      <w:r w:rsidRPr="00F93C88">
        <w:rPr>
          <w:rFonts w:eastAsia="Times New Roman" w:cstheme="minorHAnsi"/>
          <w:color w:val="212529"/>
          <w:sz w:val="22"/>
          <w:lang w:eastAsia="de-DE"/>
        </w:rPr>
        <w:t>Die italienische Regierung verhängte am 9. März 2020 eine landesweite Ausgangssperre, wodurch der Verkehr von Venedigs Booten, einschließlich der "Vaporetti" oder Wasserbusse, sowie von Kreuzfahrtschiffen drastisch eingeschränkt wurde.</w:t>
      </w:r>
    </w:p>
    <w:p w14:paraId="5E3DCFF5" w14:textId="77777777" w:rsidR="00F93C88" w:rsidRPr="00F93C88" w:rsidRDefault="00F93C88" w:rsidP="00F93C88">
      <w:pPr>
        <w:spacing w:before="180" w:after="120"/>
        <w:rPr>
          <w:rFonts w:eastAsia="Times New Roman" w:cstheme="minorHAnsi"/>
          <w:color w:val="212529"/>
          <w:sz w:val="22"/>
          <w:lang w:eastAsia="de-DE"/>
        </w:rPr>
      </w:pPr>
      <w:r w:rsidRPr="00F93C88">
        <w:rPr>
          <w:rFonts w:eastAsia="Times New Roman" w:cstheme="minorHAnsi"/>
          <w:color w:val="212529"/>
          <w:sz w:val="22"/>
          <w:lang w:eastAsia="de-DE"/>
        </w:rPr>
        <w:lastRenderedPageBreak/>
        <w:t>Diese Bilder zeigen eine der Auswirkungen der Sperrung der norditalienischen Stadt Venedig. Das obere Bild, aufgenommen am 13. April 2020, zeigt einen deutlichen Rückgang des Bootsverkehrs im Vergleich zum Bild vom 19. April 2019.</w:t>
      </w:r>
    </w:p>
    <w:p w14:paraId="6CEE18D7" w14:textId="361874FC" w:rsidR="00F93C88" w:rsidRPr="00F93C88" w:rsidRDefault="00F93C88" w:rsidP="00F93C88">
      <w:pPr>
        <w:spacing w:before="180" w:after="120"/>
        <w:rPr>
          <w:rFonts w:eastAsia="Times New Roman" w:cstheme="minorHAnsi"/>
          <w:color w:val="212529"/>
          <w:sz w:val="22"/>
          <w:lang w:eastAsia="de-DE"/>
        </w:rPr>
      </w:pPr>
      <w:r w:rsidRPr="00F93C88">
        <w:rPr>
          <w:rFonts w:eastAsia="Times New Roman" w:cstheme="minorHAnsi"/>
          <w:color w:val="212529"/>
          <w:sz w:val="22"/>
          <w:lang w:eastAsia="de-DE"/>
        </w:rPr>
        <w:t xml:space="preserve">Der Canal Grande und der Giudecca-Kanal scheinen im Vergleich zum Vorjahr fast leer zu sein, und der Verkehr von Venedig zur Insel Murano scheint nicht existent zu sein. Zwei große Kreuzfahrtschiffe sind 2019 im U-förmigen Hafen von Venedig, westlich der Stadt, zu sehen, während der Hafen </w:t>
      </w:r>
      <w:r w:rsidR="008C4379">
        <w:rPr>
          <w:rFonts w:eastAsia="Times New Roman" w:cstheme="minorHAnsi"/>
          <w:color w:val="212529"/>
          <w:sz w:val="22"/>
          <w:lang w:eastAsia="de-DE"/>
        </w:rPr>
        <w:t>im</w:t>
      </w:r>
      <w:r w:rsidRPr="00F93C88">
        <w:rPr>
          <w:rFonts w:eastAsia="Times New Roman" w:cstheme="minorHAnsi"/>
          <w:color w:val="212529"/>
          <w:sz w:val="22"/>
          <w:lang w:eastAsia="de-DE"/>
        </w:rPr>
        <w:t xml:space="preserve"> Jahr </w:t>
      </w:r>
      <w:r w:rsidR="008C4379">
        <w:rPr>
          <w:rFonts w:eastAsia="Times New Roman" w:cstheme="minorHAnsi"/>
          <w:color w:val="212529"/>
          <w:sz w:val="22"/>
          <w:lang w:eastAsia="de-DE"/>
        </w:rPr>
        <w:t xml:space="preserve">2020 </w:t>
      </w:r>
      <w:r w:rsidRPr="00F93C88">
        <w:rPr>
          <w:rFonts w:eastAsia="Times New Roman" w:cstheme="minorHAnsi"/>
          <w:color w:val="212529"/>
          <w:sz w:val="22"/>
          <w:lang w:eastAsia="de-DE"/>
        </w:rPr>
        <w:t>leer erscheint.</w:t>
      </w:r>
    </w:p>
    <w:p w14:paraId="64CCF77B" w14:textId="52B65C70" w:rsidR="00F93C88" w:rsidRPr="00F93C88" w:rsidRDefault="00F93C88" w:rsidP="00F93C88">
      <w:pPr>
        <w:spacing w:before="180" w:after="120"/>
        <w:rPr>
          <w:rFonts w:eastAsia="Times New Roman" w:cstheme="minorHAnsi"/>
          <w:color w:val="212529"/>
          <w:sz w:val="22"/>
          <w:lang w:eastAsia="de-DE"/>
        </w:rPr>
      </w:pPr>
      <w:r w:rsidRPr="00F93C88">
        <w:rPr>
          <w:rFonts w:eastAsia="Times New Roman" w:cstheme="minorHAnsi"/>
          <w:color w:val="212529"/>
          <w:sz w:val="22"/>
          <w:lang w:eastAsia="de-DE"/>
        </w:rPr>
        <w:t xml:space="preserve">Nach Angaben der italienischen Nachrichtenagentur </w:t>
      </w:r>
      <w:hyperlink r:id="rId14" w:history="1">
        <w:r w:rsidRPr="001156EC">
          <w:rPr>
            <w:rStyle w:val="Hyperlink"/>
            <w:rFonts w:eastAsia="Times New Roman" w:cstheme="minorHAnsi"/>
            <w:sz w:val="22"/>
            <w:lang w:eastAsia="de-DE"/>
          </w:rPr>
          <w:t>ANSA</w:t>
        </w:r>
      </w:hyperlink>
      <w:r w:rsidRPr="00F93C88">
        <w:rPr>
          <w:rFonts w:eastAsia="Times New Roman" w:cstheme="minorHAnsi"/>
          <w:color w:val="212529"/>
          <w:sz w:val="22"/>
          <w:lang w:eastAsia="de-DE"/>
        </w:rPr>
        <w:t xml:space="preserve"> blieben die Straßen und Kanäle von Venedig über Ostern fast leer - nur Polizisten patroullierten auf den Straßen und Wasserwegen.</w:t>
      </w:r>
    </w:p>
    <w:p w14:paraId="146881A8" w14:textId="34E99517" w:rsidR="00F93C88" w:rsidRDefault="00F93C88" w:rsidP="00F93C88">
      <w:pPr>
        <w:spacing w:before="180" w:after="120"/>
        <w:rPr>
          <w:rFonts w:eastAsia="Times New Roman" w:cstheme="minorHAnsi"/>
          <w:color w:val="212529"/>
          <w:sz w:val="22"/>
          <w:lang w:eastAsia="de-DE"/>
        </w:rPr>
      </w:pPr>
      <w:r w:rsidRPr="00F93C88">
        <w:rPr>
          <w:rFonts w:eastAsia="Times New Roman" w:cstheme="minorHAnsi"/>
          <w:color w:val="212529"/>
          <w:sz w:val="22"/>
          <w:lang w:eastAsia="de-DE"/>
        </w:rPr>
        <w:t>In der Zwischenzeit hat d</w:t>
      </w:r>
      <w:r w:rsidR="00887112">
        <w:rPr>
          <w:rFonts w:eastAsia="Times New Roman" w:cstheme="minorHAnsi"/>
          <w:color w:val="212529"/>
          <w:sz w:val="22"/>
          <w:lang w:eastAsia="de-DE"/>
        </w:rPr>
        <w:t>er</w:t>
      </w:r>
      <w:r w:rsidRPr="00F93C88">
        <w:rPr>
          <w:rFonts w:eastAsia="Times New Roman" w:cstheme="minorHAnsi"/>
          <w:color w:val="212529"/>
          <w:sz w:val="22"/>
          <w:lang w:eastAsia="de-DE"/>
        </w:rPr>
        <w:t xml:space="preserve"> </w:t>
      </w:r>
      <w:r w:rsidR="00887112">
        <w:rPr>
          <w:rFonts w:eastAsia="Times New Roman" w:cstheme="minorHAnsi"/>
          <w:color w:val="212529"/>
          <w:sz w:val="22"/>
          <w:lang w:eastAsia="de-DE"/>
        </w:rPr>
        <w:t>Lockdown</w:t>
      </w:r>
      <w:r w:rsidRPr="00F93C88">
        <w:rPr>
          <w:rFonts w:eastAsia="Times New Roman" w:cstheme="minorHAnsi"/>
          <w:color w:val="212529"/>
          <w:sz w:val="22"/>
          <w:lang w:eastAsia="de-DE"/>
        </w:rPr>
        <w:t xml:space="preserve"> zu einem starken </w:t>
      </w:r>
      <w:hyperlink r:id="rId15" w:history="1">
        <w:r w:rsidRPr="0094338C">
          <w:rPr>
            <w:rStyle w:val="Hyperlink"/>
            <w:rFonts w:eastAsia="Times New Roman" w:cstheme="minorHAnsi"/>
            <w:sz w:val="22"/>
            <w:lang w:eastAsia="de-DE"/>
          </w:rPr>
          <w:t>Rückgang der Luftverschmutzung</w:t>
        </w:r>
      </w:hyperlink>
      <w:r w:rsidRPr="00F93C88">
        <w:rPr>
          <w:rFonts w:eastAsia="Times New Roman" w:cstheme="minorHAnsi"/>
          <w:color w:val="212529"/>
          <w:sz w:val="22"/>
          <w:lang w:eastAsia="de-DE"/>
        </w:rPr>
        <w:t xml:space="preserve"> in ganz Europa geführt - insbesondere in der </w:t>
      </w:r>
      <w:r w:rsidR="0094338C">
        <w:rPr>
          <w:rFonts w:eastAsia="Times New Roman" w:cstheme="minorHAnsi"/>
          <w:color w:val="212529"/>
          <w:sz w:val="22"/>
          <w:lang w:eastAsia="de-DE"/>
        </w:rPr>
        <w:t xml:space="preserve">norditalienischen </w:t>
      </w:r>
      <w:r w:rsidRPr="00F93C88">
        <w:rPr>
          <w:rFonts w:eastAsia="Times New Roman" w:cstheme="minorHAnsi"/>
          <w:color w:val="212529"/>
          <w:sz w:val="22"/>
          <w:lang w:eastAsia="de-DE"/>
        </w:rPr>
        <w:t>Poebene.</w:t>
      </w:r>
    </w:p>
    <w:p w14:paraId="3086D217" w14:textId="76853B28" w:rsidR="00887112" w:rsidRDefault="00887112" w:rsidP="00F93C88">
      <w:pPr>
        <w:spacing w:before="180" w:after="120"/>
        <w:rPr>
          <w:rFonts w:eastAsia="Times New Roman" w:cstheme="minorHAnsi"/>
          <w:color w:val="212529"/>
          <w:sz w:val="22"/>
          <w:lang w:eastAsia="de-DE"/>
        </w:rPr>
      </w:pPr>
      <w:r w:rsidRPr="00887112">
        <w:rPr>
          <w:rFonts w:eastAsia="Times New Roman" w:cstheme="minorHAnsi"/>
          <w:color w:val="212529"/>
          <w:sz w:val="22"/>
          <w:lang w:eastAsia="de-DE"/>
        </w:rPr>
        <w:t>Neue Daten, die auf Beobachtungen des Copernicus-Satelliten Sentinel-5P</w:t>
      </w:r>
      <w:r w:rsidRPr="00887112">
        <w:rPr>
          <w:rFonts w:eastAsia="Times New Roman" w:cstheme="minorHAnsi"/>
          <w:color w:val="212529"/>
          <w:sz w:val="22"/>
          <w:vertAlign w:val="superscript"/>
          <w:lang w:eastAsia="de-DE"/>
        </w:rPr>
        <w:t>3</w:t>
      </w:r>
      <w:r w:rsidRPr="00887112">
        <w:rPr>
          <w:rFonts w:eastAsia="Times New Roman" w:cstheme="minorHAnsi"/>
          <w:color w:val="212529"/>
          <w:sz w:val="22"/>
          <w:lang w:eastAsia="de-DE"/>
        </w:rPr>
        <w:t xml:space="preserve"> basieren, zeigen einen starken Rückgang der Stickstoffdioxid-Konzentrationen über mehreren Großstädten in ganz Europa - darunter Paris, Madrid und Rom.</w:t>
      </w:r>
      <w:r w:rsidR="00A365B3">
        <w:rPr>
          <w:rFonts w:eastAsia="Times New Roman" w:cstheme="minorHAnsi"/>
          <w:color w:val="212529"/>
          <w:sz w:val="22"/>
          <w:lang w:eastAsia="de-DE"/>
        </w:rPr>
        <w:t xml:space="preserve"> Vergleichbare Beobachtungen gibt es über China und </w:t>
      </w:r>
      <w:hyperlink r:id="rId16" w:history="1">
        <w:r w:rsidR="00A365B3" w:rsidRPr="00FB2ED4">
          <w:rPr>
            <w:rStyle w:val="Hyperlink"/>
            <w:rFonts w:eastAsia="Times New Roman" w:cstheme="minorHAnsi"/>
            <w:sz w:val="22"/>
            <w:lang w:eastAsia="de-DE"/>
          </w:rPr>
          <w:t>Indien</w:t>
        </w:r>
      </w:hyperlink>
      <w:r w:rsidR="00A365B3">
        <w:rPr>
          <w:rFonts w:eastAsia="Times New Roman" w:cstheme="minorHAnsi"/>
          <w:color w:val="212529"/>
          <w:sz w:val="22"/>
          <w:lang w:eastAsia="de-DE"/>
        </w:rPr>
        <w:t>.</w:t>
      </w:r>
    </w:p>
    <w:p w14:paraId="62EAE100" w14:textId="77777777" w:rsidR="00277F23" w:rsidRPr="00F60153" w:rsidRDefault="00277F23" w:rsidP="00044416">
      <w:pPr>
        <w:pStyle w:val="StandardWeb"/>
        <w:spacing w:before="0" w:beforeAutospacing="0" w:after="120" w:afterAutospacing="0"/>
        <w:rPr>
          <w:rFonts w:asciiTheme="minorHAnsi" w:hAnsiTheme="minorHAnsi" w:cstheme="minorHAnsi"/>
          <w:color w:val="222222"/>
          <w:sz w:val="20"/>
          <w:szCs w:val="20"/>
        </w:rPr>
      </w:pPr>
    </w:p>
    <w:p w14:paraId="271B179A" w14:textId="77777777" w:rsidR="00E65DD8" w:rsidRPr="00013AE9" w:rsidRDefault="00E65DD8" w:rsidP="00044416">
      <w:pPr>
        <w:spacing w:after="120"/>
        <w:rPr>
          <w:b/>
          <w:sz w:val="20"/>
          <w:szCs w:val="20"/>
        </w:rPr>
      </w:pPr>
      <w:r w:rsidRPr="00013AE9">
        <w:rPr>
          <w:b/>
          <w:sz w:val="20"/>
          <w:szCs w:val="20"/>
        </w:rPr>
        <w:t>Fußnoten:</w:t>
      </w:r>
    </w:p>
    <w:p w14:paraId="02C32E1D" w14:textId="4B77F094" w:rsidR="00CB7331" w:rsidRPr="00CB7331" w:rsidRDefault="00CB7331" w:rsidP="00457235">
      <w:pPr>
        <w:pStyle w:val="StandardWeb"/>
        <w:spacing w:before="0" w:beforeAutospacing="0" w:after="120" w:afterAutospacing="0"/>
        <w:rPr>
          <w:rFonts w:asciiTheme="minorHAnsi" w:hAnsiTheme="minorHAnsi" w:cstheme="minorHAnsi"/>
          <w:color w:val="212529"/>
          <w:sz w:val="18"/>
          <w:szCs w:val="18"/>
        </w:rPr>
      </w:pPr>
      <w:r w:rsidRPr="00CB7331">
        <w:rPr>
          <w:rFonts w:asciiTheme="minorHAnsi" w:hAnsiTheme="minorHAnsi" w:cstheme="minorHAnsi"/>
          <w:sz w:val="18"/>
          <w:szCs w:val="18"/>
          <w:vertAlign w:val="superscript"/>
        </w:rPr>
        <w:t>1</w:t>
      </w:r>
      <w:r w:rsidRPr="00CB7331">
        <w:rPr>
          <w:rFonts w:asciiTheme="minorHAnsi" w:hAnsiTheme="minorHAnsi" w:cstheme="minorHAnsi"/>
          <w:b/>
          <w:bCs/>
          <w:sz w:val="18"/>
          <w:szCs w:val="18"/>
        </w:rPr>
        <w:t>Copernicus</w:t>
      </w:r>
      <w:r w:rsidRPr="00CB7331">
        <w:rPr>
          <w:rFonts w:asciiTheme="minorHAnsi" w:hAnsiTheme="minorHAnsi" w:cstheme="minorHAnsi"/>
          <w:sz w:val="18"/>
          <w:szCs w:val="18"/>
        </w:rPr>
        <w:t xml:space="preserve"> - </w:t>
      </w:r>
      <w:r w:rsidRPr="00CB7331">
        <w:rPr>
          <w:rFonts w:asciiTheme="minorHAnsi" w:hAnsiTheme="minorHAnsi" w:cstheme="minorHAnsi"/>
          <w:i/>
          <w:iCs/>
          <w:color w:val="212529"/>
          <w:sz w:val="18"/>
          <w:szCs w:val="18"/>
        </w:rPr>
        <w:t>Copernicus</w:t>
      </w:r>
      <w:r w:rsidRPr="00CB7331">
        <w:rPr>
          <w:rFonts w:asciiTheme="minorHAnsi" w:hAnsiTheme="minorHAnsi" w:cstheme="minorHAnsi"/>
          <w:color w:val="212529"/>
          <w:sz w:val="18"/>
          <w:szCs w:val="18"/>
        </w:rPr>
        <w:t xml:space="preserve"> ist das Erdbeobachtungsprogramm der </w:t>
      </w:r>
      <w:r w:rsidR="00D861D9">
        <w:rPr>
          <w:rFonts w:asciiTheme="minorHAnsi" w:hAnsiTheme="minorHAnsi" w:cstheme="minorHAnsi"/>
          <w:color w:val="212529"/>
          <w:sz w:val="18"/>
          <w:szCs w:val="18"/>
        </w:rPr>
        <w:t>EU</w:t>
      </w:r>
      <w:r w:rsidRPr="00CB7331">
        <w:rPr>
          <w:rFonts w:asciiTheme="minorHAnsi" w:hAnsiTheme="minorHAnsi" w:cstheme="minorHAnsi"/>
          <w:color w:val="212529"/>
          <w:sz w:val="18"/>
          <w:szCs w:val="18"/>
        </w:rPr>
        <w:t xml:space="preserve">, das sich </w:t>
      </w:r>
      <w:r w:rsidR="00287408">
        <w:rPr>
          <w:rFonts w:asciiTheme="minorHAnsi" w:hAnsiTheme="minorHAnsi" w:cstheme="minorHAnsi"/>
          <w:color w:val="212529"/>
          <w:sz w:val="18"/>
          <w:szCs w:val="18"/>
        </w:rPr>
        <w:t xml:space="preserve">nach deren Intention </w:t>
      </w:r>
      <w:r w:rsidRPr="00CB7331">
        <w:rPr>
          <w:rFonts w:asciiTheme="minorHAnsi" w:hAnsiTheme="minorHAnsi" w:cstheme="minorHAnsi"/>
          <w:color w:val="212529"/>
          <w:sz w:val="18"/>
          <w:szCs w:val="18"/>
        </w:rPr>
        <w:t>mit unserem Planeten und seiner Umwelt zum größtmöglichen Nutzen aller europäischen Bürger befasst. Es bietet Informationsdienste auf der Grundlage von satellitengestützter Erdbeobachtung und In-situ-Daten (</w:t>
      </w:r>
      <w:r w:rsidR="00D76F71">
        <w:rPr>
          <w:rFonts w:asciiTheme="minorHAnsi" w:hAnsiTheme="minorHAnsi" w:cstheme="minorHAnsi"/>
          <w:color w:val="212529"/>
          <w:sz w:val="18"/>
          <w:szCs w:val="18"/>
        </w:rPr>
        <w:t>vor Ort erhobene Daten</w:t>
      </w:r>
      <w:r w:rsidRPr="00CB7331">
        <w:rPr>
          <w:rFonts w:asciiTheme="minorHAnsi" w:hAnsiTheme="minorHAnsi" w:cstheme="minorHAnsi"/>
          <w:color w:val="212529"/>
          <w:sz w:val="18"/>
          <w:szCs w:val="18"/>
        </w:rPr>
        <w:t>) an.</w:t>
      </w:r>
    </w:p>
    <w:p w14:paraId="14CCC6F6" w14:textId="5ECA2D5B" w:rsidR="00CB7331" w:rsidRPr="00CB7331" w:rsidRDefault="00CB7331" w:rsidP="00457235">
      <w:pPr>
        <w:spacing w:after="120"/>
        <w:rPr>
          <w:rFonts w:eastAsia="Times New Roman" w:cstheme="minorHAnsi"/>
          <w:color w:val="212529"/>
          <w:sz w:val="18"/>
          <w:szCs w:val="18"/>
          <w:lang w:eastAsia="de-DE"/>
        </w:rPr>
      </w:pPr>
      <w:r w:rsidRPr="00CB7331">
        <w:rPr>
          <w:rFonts w:eastAsia="Times New Roman" w:cstheme="minorHAnsi"/>
          <w:color w:val="212529"/>
          <w:sz w:val="18"/>
          <w:szCs w:val="18"/>
          <w:lang w:eastAsia="de-DE"/>
        </w:rPr>
        <w:t xml:space="preserve">Das Programm wird von der Europäischen Kommission koordiniert und verwaltet. Es wird in Partnerschaft mit den Mitgliedstaaten, der </w:t>
      </w:r>
      <w:r w:rsidRPr="00CB7331">
        <w:rPr>
          <w:rFonts w:eastAsia="Times New Roman" w:cstheme="minorHAnsi"/>
          <w:i/>
          <w:iCs/>
          <w:color w:val="212529"/>
          <w:sz w:val="18"/>
          <w:szCs w:val="18"/>
          <w:lang w:eastAsia="de-DE"/>
        </w:rPr>
        <w:t>Europäischen Weltraumorganisation</w:t>
      </w:r>
      <w:r w:rsidRPr="00CB7331">
        <w:rPr>
          <w:rFonts w:eastAsia="Times New Roman" w:cstheme="minorHAnsi"/>
          <w:color w:val="212529"/>
          <w:sz w:val="18"/>
          <w:szCs w:val="18"/>
          <w:lang w:eastAsia="de-DE"/>
        </w:rPr>
        <w:t xml:space="preserve"> (</w:t>
      </w:r>
      <w:hyperlink r:id="rId17" w:history="1">
        <w:r w:rsidRPr="00CB7331">
          <w:rPr>
            <w:rStyle w:val="Hyperlink"/>
            <w:rFonts w:eastAsia="Times New Roman" w:cstheme="minorHAnsi"/>
            <w:sz w:val="18"/>
            <w:szCs w:val="18"/>
            <w:lang w:eastAsia="de-DE"/>
          </w:rPr>
          <w:t>ESA</w:t>
        </w:r>
      </w:hyperlink>
      <w:r w:rsidRPr="00CB7331">
        <w:rPr>
          <w:rFonts w:eastAsia="Times New Roman" w:cstheme="minorHAnsi"/>
          <w:color w:val="212529"/>
          <w:sz w:val="18"/>
          <w:szCs w:val="18"/>
          <w:lang w:eastAsia="de-DE"/>
        </w:rPr>
        <w:t xml:space="preserve">), der </w:t>
      </w:r>
      <w:r w:rsidRPr="00CB7331">
        <w:rPr>
          <w:rFonts w:eastAsia="Times New Roman" w:cstheme="minorHAnsi"/>
          <w:i/>
          <w:iCs/>
          <w:color w:val="212529"/>
          <w:sz w:val="18"/>
          <w:szCs w:val="18"/>
          <w:lang w:eastAsia="de-DE"/>
        </w:rPr>
        <w:t>Europäischen Organisation für die Nutzung meteorologischer Satelliten</w:t>
      </w:r>
      <w:r w:rsidRPr="00CB7331">
        <w:rPr>
          <w:rFonts w:eastAsia="Times New Roman" w:cstheme="minorHAnsi"/>
          <w:color w:val="212529"/>
          <w:sz w:val="18"/>
          <w:szCs w:val="18"/>
          <w:lang w:eastAsia="de-DE"/>
        </w:rPr>
        <w:t xml:space="preserve"> (</w:t>
      </w:r>
      <w:hyperlink r:id="rId18" w:history="1">
        <w:r w:rsidRPr="00CB7331">
          <w:rPr>
            <w:rStyle w:val="Hyperlink"/>
            <w:rFonts w:eastAsia="Times New Roman" w:cstheme="minorHAnsi"/>
            <w:sz w:val="18"/>
            <w:szCs w:val="18"/>
            <w:lang w:eastAsia="de-DE"/>
          </w:rPr>
          <w:t>EUMETSAT</w:t>
        </w:r>
      </w:hyperlink>
      <w:r w:rsidRPr="00CB7331">
        <w:rPr>
          <w:rFonts w:eastAsia="Times New Roman" w:cstheme="minorHAnsi"/>
          <w:color w:val="212529"/>
          <w:sz w:val="18"/>
          <w:szCs w:val="18"/>
          <w:lang w:eastAsia="de-DE"/>
        </w:rPr>
        <w:t xml:space="preserve">), dem </w:t>
      </w:r>
      <w:r w:rsidRPr="00CB7331">
        <w:rPr>
          <w:rFonts w:eastAsia="Times New Roman" w:cstheme="minorHAnsi"/>
          <w:i/>
          <w:iCs/>
          <w:color w:val="212529"/>
          <w:sz w:val="18"/>
          <w:szCs w:val="18"/>
          <w:lang w:eastAsia="de-DE"/>
        </w:rPr>
        <w:t>Europäischen Zentrum für mittelfristige Wettervorhersagen</w:t>
      </w:r>
      <w:r w:rsidRPr="00CB7331">
        <w:rPr>
          <w:rFonts w:eastAsia="Times New Roman" w:cstheme="minorHAnsi"/>
          <w:color w:val="212529"/>
          <w:sz w:val="18"/>
          <w:szCs w:val="18"/>
          <w:lang w:eastAsia="de-DE"/>
        </w:rPr>
        <w:t xml:space="preserve"> (</w:t>
      </w:r>
      <w:hyperlink r:id="rId19" w:history="1">
        <w:r w:rsidRPr="00CB7331">
          <w:rPr>
            <w:rStyle w:val="Hyperlink"/>
            <w:rFonts w:eastAsia="Times New Roman" w:cstheme="minorHAnsi"/>
            <w:sz w:val="18"/>
            <w:szCs w:val="18"/>
            <w:lang w:eastAsia="de-DE"/>
          </w:rPr>
          <w:t>ECMWF</w:t>
        </w:r>
      </w:hyperlink>
      <w:r w:rsidRPr="00CB7331">
        <w:rPr>
          <w:rFonts w:eastAsia="Times New Roman" w:cstheme="minorHAnsi"/>
          <w:color w:val="212529"/>
          <w:sz w:val="18"/>
          <w:szCs w:val="18"/>
          <w:lang w:eastAsia="de-DE"/>
        </w:rPr>
        <w:t xml:space="preserve">), den EU-Agenturen und </w:t>
      </w:r>
      <w:hyperlink r:id="rId20" w:history="1">
        <w:r w:rsidRPr="00CB7331">
          <w:rPr>
            <w:rStyle w:val="Hyperlink"/>
            <w:rFonts w:eastAsia="Times New Roman" w:cstheme="minorHAnsi"/>
            <w:sz w:val="18"/>
            <w:szCs w:val="18"/>
            <w:lang w:eastAsia="de-DE"/>
          </w:rPr>
          <w:t>Mercator Océan</w:t>
        </w:r>
      </w:hyperlink>
      <w:r w:rsidRPr="00CB7331">
        <w:rPr>
          <w:rFonts w:eastAsia="Times New Roman" w:cstheme="minorHAnsi"/>
          <w:color w:val="212529"/>
          <w:sz w:val="18"/>
          <w:szCs w:val="18"/>
          <w:lang w:eastAsia="de-DE"/>
        </w:rPr>
        <w:t xml:space="preserve"> umgesetzt.</w:t>
      </w:r>
    </w:p>
    <w:p w14:paraId="0EF9763B" w14:textId="79D83606" w:rsidR="00CB7331" w:rsidRPr="00CB7331" w:rsidRDefault="00CB7331" w:rsidP="00457235">
      <w:pPr>
        <w:spacing w:after="120"/>
        <w:rPr>
          <w:rFonts w:eastAsia="Times New Roman" w:cstheme="minorHAnsi"/>
          <w:color w:val="212529"/>
          <w:sz w:val="18"/>
          <w:szCs w:val="18"/>
          <w:lang w:eastAsia="de-DE"/>
        </w:rPr>
      </w:pPr>
      <w:r w:rsidRPr="00CB7331">
        <w:rPr>
          <w:rFonts w:eastAsia="Times New Roman" w:cstheme="minorHAnsi"/>
          <w:color w:val="212529"/>
          <w:sz w:val="18"/>
          <w:szCs w:val="18"/>
          <w:lang w:eastAsia="de-DE"/>
        </w:rPr>
        <w:t xml:space="preserve">Riesige Mengen an globalen Daten von Satelliten und bodengebundenen, luftgestützten und seegestützten Messsystemen werden verwendet, um Informationen bereitzustellen, die Dienstleistern, Behörden und internationalen Organisationen helfen, die Lebensqualität der europäischen Bürger zu verbessern. Die angebotenen Informationsdienste sind für ihre Nutzer </w:t>
      </w:r>
      <w:r w:rsidRPr="00CB7331">
        <w:rPr>
          <w:rFonts w:eastAsia="Times New Roman" w:cstheme="minorHAnsi"/>
          <w:b/>
          <w:bCs/>
          <w:color w:val="212529"/>
          <w:sz w:val="18"/>
          <w:szCs w:val="18"/>
          <w:lang w:eastAsia="de-DE"/>
        </w:rPr>
        <w:t>frei</w:t>
      </w:r>
      <w:r w:rsidRPr="00CB7331">
        <w:rPr>
          <w:rFonts w:eastAsia="Times New Roman" w:cstheme="minorHAnsi"/>
          <w:color w:val="212529"/>
          <w:sz w:val="18"/>
          <w:szCs w:val="18"/>
          <w:lang w:eastAsia="de-DE"/>
        </w:rPr>
        <w:t xml:space="preserve"> und </w:t>
      </w:r>
      <w:r w:rsidRPr="00CB7331">
        <w:rPr>
          <w:rFonts w:eastAsia="Times New Roman" w:cstheme="minorHAnsi"/>
          <w:b/>
          <w:bCs/>
          <w:color w:val="212529"/>
          <w:sz w:val="18"/>
          <w:szCs w:val="18"/>
          <w:lang w:eastAsia="de-DE"/>
        </w:rPr>
        <w:t>offen</w:t>
      </w:r>
      <w:r w:rsidRPr="00CB7331">
        <w:rPr>
          <w:rFonts w:eastAsia="Times New Roman" w:cstheme="minorHAnsi"/>
          <w:color w:val="212529"/>
          <w:sz w:val="18"/>
          <w:szCs w:val="18"/>
          <w:lang w:eastAsia="de-DE"/>
        </w:rPr>
        <w:t xml:space="preserve"> zugänglich.</w:t>
      </w:r>
    </w:p>
    <w:p w14:paraId="185513CA" w14:textId="77777777" w:rsidR="00B721B2" w:rsidRDefault="00457235" w:rsidP="00B721B2">
      <w:pPr>
        <w:spacing w:after="120"/>
        <w:rPr>
          <w:rFonts w:eastAsia="Times New Roman" w:cstheme="minorHAnsi"/>
          <w:color w:val="212529"/>
          <w:sz w:val="18"/>
          <w:szCs w:val="18"/>
          <w:lang w:eastAsia="de-DE"/>
        </w:rPr>
      </w:pPr>
      <w:r>
        <w:rPr>
          <w:sz w:val="18"/>
          <w:szCs w:val="18"/>
          <w:vertAlign w:val="superscript"/>
        </w:rPr>
        <w:t>2</w:t>
      </w:r>
      <w:r w:rsidR="00B10BD8">
        <w:rPr>
          <w:b/>
          <w:bCs/>
          <w:sz w:val="18"/>
          <w:szCs w:val="18"/>
        </w:rPr>
        <w:t>Sentinel 2</w:t>
      </w:r>
      <w:r w:rsidR="006B60F3">
        <w:rPr>
          <w:sz w:val="18"/>
          <w:szCs w:val="18"/>
        </w:rPr>
        <w:t xml:space="preserve"> - </w:t>
      </w:r>
      <w:r w:rsidR="00CB7331" w:rsidRPr="007C68D9">
        <w:rPr>
          <w:rFonts w:eastAsia="Times New Roman" w:cstheme="minorHAnsi"/>
          <w:i/>
          <w:iCs/>
          <w:color w:val="212529"/>
          <w:sz w:val="18"/>
          <w:szCs w:val="18"/>
          <w:lang w:eastAsia="de-DE"/>
        </w:rPr>
        <w:t>Sentinel-2</w:t>
      </w:r>
      <w:r w:rsidR="00CB7331" w:rsidRPr="00CB7331">
        <w:rPr>
          <w:rFonts w:eastAsia="Times New Roman" w:cstheme="minorHAnsi"/>
          <w:color w:val="212529"/>
          <w:sz w:val="18"/>
          <w:szCs w:val="18"/>
          <w:lang w:eastAsia="de-DE"/>
        </w:rPr>
        <w:t xml:space="preserve"> ist eine </w:t>
      </w:r>
      <w:r w:rsidR="00227074">
        <w:rPr>
          <w:rFonts w:eastAsia="Times New Roman" w:cstheme="minorHAnsi"/>
          <w:color w:val="212529"/>
          <w:sz w:val="18"/>
          <w:szCs w:val="18"/>
          <w:lang w:eastAsia="de-DE"/>
        </w:rPr>
        <w:t>Zwillings</w:t>
      </w:r>
      <w:r w:rsidR="00330E60">
        <w:rPr>
          <w:rFonts w:eastAsia="Times New Roman" w:cstheme="minorHAnsi"/>
          <w:color w:val="212529"/>
          <w:sz w:val="18"/>
          <w:szCs w:val="18"/>
          <w:lang w:eastAsia="de-DE"/>
        </w:rPr>
        <w:t>s</w:t>
      </w:r>
      <w:r w:rsidR="00CB7331" w:rsidRPr="00CB7331">
        <w:rPr>
          <w:rFonts w:eastAsia="Times New Roman" w:cstheme="minorHAnsi"/>
          <w:color w:val="212529"/>
          <w:sz w:val="18"/>
          <w:szCs w:val="18"/>
          <w:lang w:eastAsia="de-DE"/>
        </w:rPr>
        <w:t xml:space="preserve">atelliten-Mission. </w:t>
      </w:r>
      <w:r w:rsidR="00B721B2">
        <w:rPr>
          <w:rFonts w:eastAsia="Times New Roman" w:cstheme="minorHAnsi"/>
          <w:color w:val="212529"/>
          <w:sz w:val="18"/>
          <w:szCs w:val="18"/>
          <w:lang w:eastAsia="de-DE"/>
        </w:rPr>
        <w:t>Die</w:t>
      </w:r>
      <w:r w:rsidR="00B721B2" w:rsidRPr="00B721B2">
        <w:rPr>
          <w:rFonts w:eastAsia="Times New Roman" w:cstheme="minorHAnsi"/>
          <w:color w:val="212529"/>
          <w:sz w:val="18"/>
          <w:szCs w:val="18"/>
          <w:lang w:eastAsia="de-DE"/>
        </w:rPr>
        <w:t xml:space="preserve"> zwei polumlaufenden Satelliten</w:t>
      </w:r>
      <w:r w:rsidR="00B721B2">
        <w:rPr>
          <w:rFonts w:eastAsia="Times New Roman" w:cstheme="minorHAnsi"/>
          <w:color w:val="212529"/>
          <w:sz w:val="18"/>
          <w:szCs w:val="18"/>
          <w:lang w:eastAsia="de-DE"/>
        </w:rPr>
        <w:t xml:space="preserve"> befinden</w:t>
      </w:r>
      <w:r w:rsidR="00B721B2" w:rsidRPr="00B721B2">
        <w:rPr>
          <w:rFonts w:eastAsia="Times New Roman" w:cstheme="minorHAnsi"/>
          <w:color w:val="212529"/>
          <w:sz w:val="18"/>
          <w:szCs w:val="18"/>
          <w:lang w:eastAsia="de-DE"/>
        </w:rPr>
        <w:t xml:space="preserve"> sich auf derselben sonnensynchronen Umlaufbahn und </w:t>
      </w:r>
      <w:r w:rsidR="00B721B2">
        <w:rPr>
          <w:rFonts w:eastAsia="Times New Roman" w:cstheme="minorHAnsi"/>
          <w:color w:val="212529"/>
          <w:sz w:val="18"/>
          <w:szCs w:val="18"/>
          <w:lang w:eastAsia="de-DE"/>
        </w:rPr>
        <w:t xml:space="preserve">sind </w:t>
      </w:r>
      <w:r w:rsidR="00B721B2" w:rsidRPr="00B721B2">
        <w:rPr>
          <w:rFonts w:eastAsia="Times New Roman" w:cstheme="minorHAnsi"/>
          <w:color w:val="212529"/>
          <w:sz w:val="18"/>
          <w:szCs w:val="18"/>
          <w:lang w:eastAsia="de-DE"/>
        </w:rPr>
        <w:t>um 180° versetzt.</w:t>
      </w:r>
    </w:p>
    <w:p w14:paraId="7B9656C3" w14:textId="6AEAC593" w:rsidR="00B721B2" w:rsidRPr="00B721B2" w:rsidRDefault="00B721B2" w:rsidP="00B721B2">
      <w:pPr>
        <w:spacing w:after="120"/>
        <w:rPr>
          <w:rFonts w:eastAsia="Times New Roman" w:cstheme="minorHAnsi"/>
          <w:color w:val="212529"/>
          <w:sz w:val="18"/>
          <w:szCs w:val="18"/>
          <w:lang w:eastAsia="de-DE"/>
        </w:rPr>
      </w:pPr>
      <w:r w:rsidRPr="00B721B2">
        <w:rPr>
          <w:rFonts w:eastAsia="Times New Roman" w:cstheme="minorHAnsi"/>
          <w:color w:val="212529"/>
          <w:sz w:val="18"/>
          <w:szCs w:val="18"/>
          <w:lang w:eastAsia="de-DE"/>
        </w:rPr>
        <w:t xml:space="preserve">Die Sentinel-2 Satelliten liefern </w:t>
      </w:r>
      <w:r w:rsidR="00862FC8">
        <w:rPr>
          <w:rFonts w:eastAsia="Times New Roman" w:cstheme="minorHAnsi"/>
          <w:color w:val="212529"/>
          <w:sz w:val="18"/>
          <w:szCs w:val="18"/>
          <w:lang w:eastAsia="de-DE"/>
        </w:rPr>
        <w:t xml:space="preserve">mit ihrem Instrument </w:t>
      </w:r>
      <w:hyperlink r:id="rId21" w:history="1">
        <w:r w:rsidR="00862FC8" w:rsidRPr="00332A8B">
          <w:rPr>
            <w:rStyle w:val="Hyperlink"/>
            <w:rFonts w:eastAsia="Times New Roman" w:cstheme="minorHAnsi"/>
            <w:i/>
            <w:iCs/>
            <w:sz w:val="18"/>
            <w:szCs w:val="18"/>
            <w:lang w:eastAsia="de-DE"/>
          </w:rPr>
          <w:t>Multispectral Imager</w:t>
        </w:r>
      </w:hyperlink>
      <w:r w:rsidR="00862FC8">
        <w:rPr>
          <w:rFonts w:eastAsia="Times New Roman" w:cstheme="minorHAnsi"/>
          <w:color w:val="212529"/>
          <w:sz w:val="18"/>
          <w:szCs w:val="18"/>
          <w:lang w:eastAsia="de-DE"/>
        </w:rPr>
        <w:t xml:space="preserve"> (MSI) </w:t>
      </w:r>
      <w:r w:rsidRPr="00B721B2">
        <w:rPr>
          <w:rFonts w:eastAsia="Times New Roman" w:cstheme="minorHAnsi"/>
          <w:color w:val="212529"/>
          <w:sz w:val="18"/>
          <w:szCs w:val="18"/>
          <w:lang w:eastAsia="de-DE"/>
        </w:rPr>
        <w:t>Aufnahmen im sichtbaren und infraroten Spektrum zwischen 443 und 2190 nm. Ihre 13 Kanäle sind für die Beobachtung der Landoberflächen optimiert. Die hohe Auflösung von bis zu 10</w:t>
      </w:r>
      <w:r>
        <w:rPr>
          <w:rFonts w:eastAsia="Times New Roman" w:cstheme="minorHAnsi"/>
          <w:color w:val="212529"/>
          <w:sz w:val="18"/>
          <w:szCs w:val="18"/>
          <w:lang w:eastAsia="de-DE"/>
        </w:rPr>
        <w:t xml:space="preserve"> </w:t>
      </w:r>
      <w:r w:rsidRPr="00B721B2">
        <w:rPr>
          <w:rFonts w:eastAsia="Times New Roman" w:cstheme="minorHAnsi"/>
          <w:color w:val="212529"/>
          <w:sz w:val="18"/>
          <w:szCs w:val="18"/>
          <w:lang w:eastAsia="de-DE"/>
        </w:rPr>
        <w:t xml:space="preserve">m und die Abtastbreite von 290 km sind ideal, um Veränderungen der Vegetation zu erkennen und etwa Erntevorhersagen zu erstellen, Waldbestände zu kartieren oder das Wachstum von Wild- und Nutzpflanzen zu bestimmen. </w:t>
      </w:r>
    </w:p>
    <w:p w14:paraId="518B73BF" w14:textId="77777777" w:rsidR="00B721B2" w:rsidRPr="00B721B2" w:rsidRDefault="00B721B2" w:rsidP="00B721B2">
      <w:pPr>
        <w:spacing w:after="120"/>
        <w:rPr>
          <w:rFonts w:eastAsia="Times New Roman" w:cstheme="minorHAnsi"/>
          <w:color w:val="212529"/>
          <w:sz w:val="18"/>
          <w:szCs w:val="18"/>
          <w:lang w:eastAsia="de-DE"/>
        </w:rPr>
      </w:pPr>
      <w:r w:rsidRPr="00B721B2">
        <w:rPr>
          <w:rFonts w:eastAsia="Times New Roman" w:cstheme="minorHAnsi"/>
          <w:color w:val="212529"/>
          <w:sz w:val="18"/>
          <w:szCs w:val="18"/>
          <w:lang w:eastAsia="de-DE"/>
        </w:rPr>
        <w:t xml:space="preserve">Das Instrument wird auch an Küsten und Binnengewässern eingesetzt, um etwa das Algenwachstum zu beobachten oder den Sedimenteintrag in Flussdeltas nachzuverfolgen. </w:t>
      </w:r>
    </w:p>
    <w:p w14:paraId="33016BC7" w14:textId="28283A52" w:rsidR="00457235" w:rsidRDefault="00457235" w:rsidP="00B721B2">
      <w:pPr>
        <w:spacing w:after="120"/>
        <w:rPr>
          <w:rFonts w:eastAsia="Times New Roman" w:cstheme="minorHAnsi"/>
          <w:color w:val="212529"/>
          <w:sz w:val="18"/>
          <w:szCs w:val="18"/>
          <w:lang w:eastAsia="de-DE"/>
        </w:rPr>
      </w:pPr>
      <w:r>
        <w:rPr>
          <w:rFonts w:eastAsia="Times New Roman" w:cstheme="minorHAnsi"/>
          <w:sz w:val="18"/>
          <w:szCs w:val="18"/>
          <w:lang w:eastAsia="de-DE"/>
        </w:rPr>
        <w:t xml:space="preserve">Generell wurden die </w:t>
      </w:r>
      <w:r w:rsidRPr="00457235">
        <w:rPr>
          <w:rFonts w:eastAsia="Times New Roman" w:cstheme="minorHAnsi"/>
          <w:sz w:val="18"/>
          <w:szCs w:val="18"/>
          <w:lang w:eastAsia="de-DE"/>
        </w:rPr>
        <w:t>Sentinels</w:t>
      </w:r>
      <w:r>
        <w:rPr>
          <w:rFonts w:eastAsia="Times New Roman" w:cstheme="minorHAnsi"/>
          <w:sz w:val="18"/>
          <w:szCs w:val="18"/>
          <w:lang w:eastAsia="de-DE"/>
        </w:rPr>
        <w:t xml:space="preserve"> </w:t>
      </w:r>
      <w:r w:rsidRPr="00457235">
        <w:rPr>
          <w:rFonts w:eastAsia="Times New Roman" w:cstheme="minorHAnsi"/>
          <w:color w:val="212529"/>
          <w:sz w:val="18"/>
          <w:szCs w:val="18"/>
          <w:lang w:eastAsia="de-DE"/>
        </w:rPr>
        <w:t>für die spezifischen Bedürfnisse des Copernicus-Programms entwickelt</w:t>
      </w:r>
      <w:r>
        <w:rPr>
          <w:rFonts w:eastAsia="Times New Roman" w:cstheme="minorHAnsi"/>
          <w:color w:val="212529"/>
          <w:sz w:val="18"/>
          <w:szCs w:val="18"/>
          <w:lang w:eastAsia="de-DE"/>
        </w:rPr>
        <w:t xml:space="preserve">. </w:t>
      </w:r>
      <w:r w:rsidRPr="00457235">
        <w:rPr>
          <w:rFonts w:eastAsia="Times New Roman" w:cstheme="minorHAnsi"/>
          <w:sz w:val="18"/>
          <w:szCs w:val="18"/>
          <w:lang w:eastAsia="de-DE"/>
        </w:rPr>
        <w:t>Sentinel-1</w:t>
      </w:r>
      <w:r w:rsidRPr="00457235">
        <w:rPr>
          <w:rFonts w:eastAsia="Times New Roman" w:cstheme="minorHAnsi"/>
          <w:color w:val="212529"/>
          <w:sz w:val="18"/>
          <w:szCs w:val="18"/>
          <w:lang w:eastAsia="de-DE"/>
        </w:rPr>
        <w:t>,</w:t>
      </w:r>
      <w:r>
        <w:rPr>
          <w:rFonts w:eastAsia="Times New Roman" w:cstheme="minorHAnsi"/>
          <w:color w:val="212529"/>
          <w:sz w:val="18"/>
          <w:szCs w:val="18"/>
          <w:lang w:eastAsia="de-DE"/>
        </w:rPr>
        <w:t xml:space="preserve"> </w:t>
      </w:r>
      <w:r w:rsidRPr="00457235">
        <w:rPr>
          <w:rFonts w:eastAsia="Times New Roman" w:cstheme="minorHAnsi"/>
          <w:sz w:val="18"/>
          <w:szCs w:val="18"/>
          <w:lang w:eastAsia="de-DE"/>
        </w:rPr>
        <w:t>-2</w:t>
      </w:r>
      <w:r w:rsidRPr="00457235">
        <w:rPr>
          <w:rFonts w:eastAsia="Times New Roman" w:cstheme="minorHAnsi"/>
          <w:color w:val="212529"/>
          <w:sz w:val="18"/>
          <w:szCs w:val="18"/>
          <w:lang w:eastAsia="de-DE"/>
        </w:rPr>
        <w:t>,</w:t>
      </w:r>
      <w:r>
        <w:rPr>
          <w:rFonts w:eastAsia="Times New Roman" w:cstheme="minorHAnsi"/>
          <w:color w:val="212529"/>
          <w:sz w:val="18"/>
          <w:szCs w:val="18"/>
          <w:lang w:eastAsia="de-DE"/>
        </w:rPr>
        <w:t xml:space="preserve"> </w:t>
      </w:r>
      <w:r w:rsidRPr="00457235">
        <w:rPr>
          <w:rFonts w:eastAsia="Times New Roman" w:cstheme="minorHAnsi"/>
          <w:sz w:val="18"/>
          <w:szCs w:val="18"/>
          <w:lang w:eastAsia="de-DE"/>
        </w:rPr>
        <w:t>-3</w:t>
      </w:r>
      <w:r>
        <w:rPr>
          <w:rFonts w:eastAsia="Times New Roman" w:cstheme="minorHAnsi"/>
          <w:sz w:val="18"/>
          <w:szCs w:val="18"/>
          <w:lang w:eastAsia="de-DE"/>
        </w:rPr>
        <w:t xml:space="preserve"> </w:t>
      </w:r>
      <w:r w:rsidRPr="00457235">
        <w:rPr>
          <w:rFonts w:eastAsia="Times New Roman" w:cstheme="minorHAnsi"/>
          <w:color w:val="212529"/>
          <w:sz w:val="18"/>
          <w:szCs w:val="18"/>
          <w:lang w:eastAsia="de-DE"/>
        </w:rPr>
        <w:t>und</w:t>
      </w:r>
      <w:r>
        <w:rPr>
          <w:rFonts w:eastAsia="Times New Roman" w:cstheme="minorHAnsi"/>
          <w:color w:val="212529"/>
          <w:sz w:val="18"/>
          <w:szCs w:val="18"/>
          <w:lang w:eastAsia="de-DE"/>
        </w:rPr>
        <w:t xml:space="preserve"> </w:t>
      </w:r>
      <w:r w:rsidRPr="00457235">
        <w:rPr>
          <w:rFonts w:eastAsia="Times New Roman" w:cstheme="minorHAnsi"/>
          <w:sz w:val="18"/>
          <w:szCs w:val="18"/>
          <w:lang w:eastAsia="de-DE"/>
        </w:rPr>
        <w:t>-6</w:t>
      </w:r>
      <w:r>
        <w:rPr>
          <w:rFonts w:eastAsia="Times New Roman" w:cstheme="minorHAnsi"/>
          <w:color w:val="212529"/>
          <w:sz w:val="18"/>
          <w:szCs w:val="18"/>
          <w:lang w:eastAsia="de-DE"/>
        </w:rPr>
        <w:t xml:space="preserve"> </w:t>
      </w:r>
      <w:r w:rsidRPr="00457235">
        <w:rPr>
          <w:rFonts w:eastAsia="Times New Roman" w:cstheme="minorHAnsi"/>
          <w:color w:val="212529"/>
          <w:sz w:val="18"/>
          <w:szCs w:val="18"/>
          <w:lang w:eastAsia="de-DE"/>
        </w:rPr>
        <w:t>sind spezielle Satelliten, während</w:t>
      </w:r>
      <w:r>
        <w:rPr>
          <w:rFonts w:eastAsia="Times New Roman" w:cstheme="minorHAnsi"/>
          <w:color w:val="212529"/>
          <w:sz w:val="18"/>
          <w:szCs w:val="18"/>
          <w:lang w:eastAsia="de-DE"/>
        </w:rPr>
        <w:t xml:space="preserve"> </w:t>
      </w:r>
      <w:r w:rsidRPr="00457235">
        <w:rPr>
          <w:rFonts w:eastAsia="Times New Roman" w:cstheme="minorHAnsi"/>
          <w:sz w:val="18"/>
          <w:szCs w:val="18"/>
          <w:lang w:eastAsia="de-DE"/>
        </w:rPr>
        <w:t>Sentinel-4 und</w:t>
      </w:r>
      <w:r>
        <w:rPr>
          <w:rFonts w:eastAsia="Times New Roman" w:cstheme="minorHAnsi"/>
          <w:sz w:val="18"/>
          <w:szCs w:val="18"/>
          <w:lang w:eastAsia="de-DE"/>
        </w:rPr>
        <w:t xml:space="preserve"> </w:t>
      </w:r>
      <w:r w:rsidRPr="00457235">
        <w:rPr>
          <w:rFonts w:eastAsia="Times New Roman" w:cstheme="minorHAnsi"/>
          <w:sz w:val="18"/>
          <w:szCs w:val="18"/>
          <w:lang w:eastAsia="de-DE"/>
        </w:rPr>
        <w:t>-5</w:t>
      </w:r>
      <w:r>
        <w:rPr>
          <w:rFonts w:eastAsia="Times New Roman" w:cstheme="minorHAnsi"/>
          <w:color w:val="212529"/>
          <w:sz w:val="18"/>
          <w:szCs w:val="18"/>
          <w:lang w:eastAsia="de-DE"/>
        </w:rPr>
        <w:t xml:space="preserve"> </w:t>
      </w:r>
      <w:r w:rsidRPr="00457235">
        <w:rPr>
          <w:rFonts w:eastAsia="Times New Roman" w:cstheme="minorHAnsi"/>
          <w:color w:val="212529"/>
          <w:sz w:val="18"/>
          <w:szCs w:val="18"/>
          <w:lang w:eastAsia="de-DE"/>
        </w:rPr>
        <w:t>Instrumente an Bord der Wettersatelliten von EUMETSAT sind. Beachten Sie, dass</w:t>
      </w:r>
      <w:r>
        <w:rPr>
          <w:rFonts w:eastAsia="Times New Roman" w:cstheme="minorHAnsi"/>
          <w:color w:val="212529"/>
          <w:sz w:val="18"/>
          <w:szCs w:val="18"/>
          <w:lang w:eastAsia="de-DE"/>
        </w:rPr>
        <w:t xml:space="preserve"> </w:t>
      </w:r>
      <w:r w:rsidRPr="00457235">
        <w:rPr>
          <w:rFonts w:eastAsia="Times New Roman" w:cstheme="minorHAnsi"/>
          <w:sz w:val="18"/>
          <w:szCs w:val="18"/>
          <w:lang w:eastAsia="de-DE"/>
        </w:rPr>
        <w:t>Sentinel-5P</w:t>
      </w:r>
      <w:r w:rsidRPr="00457235">
        <w:rPr>
          <w:rFonts w:eastAsia="Times New Roman" w:cstheme="minorHAnsi"/>
          <w:color w:val="212529"/>
          <w:sz w:val="18"/>
          <w:szCs w:val="18"/>
          <w:lang w:eastAsia="de-DE"/>
        </w:rPr>
        <w:t xml:space="preserve">, der ein Vorläufer von Sentinel-5 ist, </w:t>
      </w:r>
      <w:r w:rsidR="00C6058A">
        <w:rPr>
          <w:rFonts w:eastAsia="Times New Roman" w:cstheme="minorHAnsi"/>
          <w:color w:val="212529"/>
          <w:sz w:val="18"/>
          <w:szCs w:val="18"/>
          <w:lang w:eastAsia="de-DE"/>
        </w:rPr>
        <w:t>ebenfalls</w:t>
      </w:r>
      <w:r w:rsidRPr="00457235">
        <w:rPr>
          <w:rFonts w:eastAsia="Times New Roman" w:cstheme="minorHAnsi"/>
          <w:color w:val="212529"/>
          <w:sz w:val="18"/>
          <w:szCs w:val="18"/>
          <w:lang w:eastAsia="de-DE"/>
        </w:rPr>
        <w:t xml:space="preserve"> ein spezieller Satellit ist</w:t>
      </w:r>
      <w:r>
        <w:rPr>
          <w:rFonts w:eastAsia="Times New Roman" w:cstheme="minorHAnsi"/>
          <w:color w:val="212529"/>
          <w:sz w:val="18"/>
          <w:szCs w:val="18"/>
          <w:lang w:eastAsia="de-DE"/>
        </w:rPr>
        <w:t>.</w:t>
      </w:r>
    </w:p>
    <w:p w14:paraId="2A521735" w14:textId="7474360D" w:rsidR="00887112" w:rsidRPr="00457235" w:rsidRDefault="00887112" w:rsidP="00B721B2">
      <w:pPr>
        <w:spacing w:after="120"/>
        <w:rPr>
          <w:rFonts w:eastAsia="Times New Roman" w:cstheme="minorHAnsi"/>
          <w:color w:val="212529"/>
          <w:sz w:val="18"/>
          <w:szCs w:val="18"/>
          <w:lang w:eastAsia="de-DE"/>
        </w:rPr>
      </w:pPr>
      <w:r w:rsidRPr="00887112">
        <w:rPr>
          <w:rFonts w:eastAsia="Times New Roman" w:cstheme="minorHAnsi"/>
          <w:color w:val="212529"/>
          <w:sz w:val="18"/>
          <w:szCs w:val="18"/>
          <w:vertAlign w:val="superscript"/>
          <w:lang w:eastAsia="de-DE"/>
        </w:rPr>
        <w:t>3</w:t>
      </w:r>
      <w:r w:rsidRPr="00887112">
        <w:rPr>
          <w:rFonts w:eastAsia="Times New Roman" w:cstheme="minorHAnsi"/>
          <w:b/>
          <w:bCs/>
          <w:sz w:val="18"/>
          <w:szCs w:val="18"/>
          <w:lang w:eastAsia="de-DE"/>
        </w:rPr>
        <w:t>Sentinel-5P</w:t>
      </w:r>
      <w:r w:rsidRPr="00887112">
        <w:rPr>
          <w:rFonts w:eastAsia="Times New Roman" w:cstheme="minorHAnsi"/>
          <w:sz w:val="18"/>
          <w:szCs w:val="18"/>
          <w:lang w:eastAsia="de-DE"/>
        </w:rPr>
        <w:t xml:space="preserve"> </w:t>
      </w:r>
      <w:r>
        <w:rPr>
          <w:rFonts w:eastAsia="Times New Roman" w:cstheme="minorHAnsi"/>
          <w:sz w:val="18"/>
          <w:szCs w:val="18"/>
          <w:lang w:eastAsia="de-DE"/>
        </w:rPr>
        <w:t xml:space="preserve">- </w:t>
      </w:r>
      <w:r w:rsidR="00FA437C" w:rsidRPr="00FA437C">
        <w:rPr>
          <w:rFonts w:eastAsia="Times New Roman" w:cstheme="minorHAnsi"/>
          <w:sz w:val="18"/>
          <w:szCs w:val="18"/>
          <w:lang w:eastAsia="de-DE"/>
        </w:rPr>
        <w:t>Die Copernicus-Mission Sentinel-5 Precursor, auch bekannt als Sentinel-5P, widmet sich der Überwachung der Luftverschmutzung durch die Messung einer Vielzahl von Spurengasen sowie Aerosolen - allesamt mit Auswirkungen auf die Luft, die wir atmen.</w:t>
      </w:r>
    </w:p>
    <w:p w14:paraId="00760D58" w14:textId="468B16B1" w:rsidR="00E75A48" w:rsidRPr="00C6058A" w:rsidRDefault="00E75A48" w:rsidP="00776852">
      <w:pPr>
        <w:spacing w:line="280" w:lineRule="atLeast"/>
        <w:rPr>
          <w:sz w:val="20"/>
          <w:szCs w:val="20"/>
        </w:rPr>
      </w:pPr>
    </w:p>
    <w:p w14:paraId="5D7AA04C" w14:textId="77777777" w:rsidR="003558A2" w:rsidRPr="0094338C" w:rsidRDefault="003558A2" w:rsidP="003558A2">
      <w:pPr>
        <w:spacing w:after="120"/>
        <w:rPr>
          <w:b/>
          <w:sz w:val="20"/>
          <w:szCs w:val="20"/>
          <w:lang w:val="en-US"/>
        </w:rPr>
      </w:pPr>
      <w:r w:rsidRPr="0094338C">
        <w:rPr>
          <w:b/>
          <w:sz w:val="20"/>
          <w:szCs w:val="20"/>
          <w:lang w:val="en-US"/>
        </w:rPr>
        <w:t>Quellen und weitere Informationen:</w:t>
      </w:r>
    </w:p>
    <w:p w14:paraId="524B3A89" w14:textId="3BC00F26" w:rsidR="0094338C" w:rsidRPr="0094338C" w:rsidRDefault="00917821" w:rsidP="0094338C">
      <w:pPr>
        <w:pStyle w:val="Listenabsatz"/>
        <w:numPr>
          <w:ilvl w:val="0"/>
          <w:numId w:val="19"/>
        </w:numPr>
        <w:ind w:left="425" w:hanging="425"/>
        <w:rPr>
          <w:rFonts w:cstheme="minorHAnsi"/>
          <w:color w:val="000000"/>
          <w:sz w:val="18"/>
          <w:szCs w:val="18"/>
          <w:lang w:val="en-US"/>
        </w:rPr>
      </w:pPr>
      <w:hyperlink r:id="rId22" w:history="1">
        <w:r w:rsidR="0094338C" w:rsidRPr="0094338C">
          <w:rPr>
            <w:rStyle w:val="Hyperlink"/>
            <w:rFonts w:cstheme="minorHAnsi"/>
            <w:sz w:val="18"/>
            <w:szCs w:val="18"/>
            <w:lang w:val="en-US"/>
          </w:rPr>
          <w:t>Coronavirus lockdown leading to drop in pollution across Europe</w:t>
        </w:r>
      </w:hyperlink>
      <w:r w:rsidR="0094338C">
        <w:rPr>
          <w:rFonts w:cstheme="minorHAnsi"/>
          <w:color w:val="000000"/>
          <w:sz w:val="18"/>
          <w:szCs w:val="18"/>
          <w:lang w:val="en-US"/>
        </w:rPr>
        <w:t xml:space="preserve"> (ESA)</w:t>
      </w:r>
    </w:p>
    <w:p w14:paraId="44368555" w14:textId="3BAC6C7F" w:rsidR="0094338C" w:rsidRPr="0094338C" w:rsidRDefault="00917821" w:rsidP="0094338C">
      <w:pPr>
        <w:pStyle w:val="Listenabsatz"/>
        <w:numPr>
          <w:ilvl w:val="0"/>
          <w:numId w:val="19"/>
        </w:numPr>
        <w:ind w:left="425" w:hanging="425"/>
        <w:rPr>
          <w:rFonts w:cstheme="minorHAnsi"/>
          <w:color w:val="000000"/>
          <w:sz w:val="18"/>
          <w:szCs w:val="18"/>
          <w:lang w:val="en-US"/>
        </w:rPr>
      </w:pPr>
      <w:hyperlink r:id="rId23" w:history="1">
        <w:r w:rsidR="0094338C" w:rsidRPr="0094338C">
          <w:rPr>
            <w:rStyle w:val="Hyperlink"/>
            <w:rFonts w:cstheme="minorHAnsi"/>
            <w:sz w:val="18"/>
            <w:szCs w:val="18"/>
            <w:lang w:val="en-US"/>
          </w:rPr>
          <w:t>NO2 concentrations over India</w:t>
        </w:r>
      </w:hyperlink>
      <w:r w:rsidR="0094338C">
        <w:rPr>
          <w:rFonts w:cstheme="minorHAnsi"/>
          <w:color w:val="000000"/>
          <w:sz w:val="18"/>
          <w:szCs w:val="18"/>
          <w:lang w:val="en-US"/>
        </w:rPr>
        <w:t xml:space="preserve"> (ESA)</w:t>
      </w:r>
    </w:p>
    <w:p w14:paraId="0BED55A9" w14:textId="2A1917D8" w:rsidR="0094338C" w:rsidRDefault="00917821" w:rsidP="004859C3">
      <w:pPr>
        <w:pStyle w:val="Listenabsatz"/>
        <w:numPr>
          <w:ilvl w:val="0"/>
          <w:numId w:val="19"/>
        </w:numPr>
        <w:ind w:left="425" w:hanging="425"/>
        <w:rPr>
          <w:rFonts w:cstheme="minorHAnsi"/>
          <w:color w:val="000000"/>
          <w:sz w:val="18"/>
          <w:szCs w:val="18"/>
          <w:lang w:val="en-US"/>
        </w:rPr>
      </w:pPr>
      <w:hyperlink r:id="rId24" w:history="1">
        <w:r w:rsidR="008613C3" w:rsidRPr="008613C3">
          <w:rPr>
            <w:rStyle w:val="Hyperlink"/>
            <w:rFonts w:cstheme="minorHAnsi"/>
            <w:sz w:val="18"/>
            <w:szCs w:val="18"/>
            <w:lang w:val="en-US"/>
          </w:rPr>
          <w:t>COVID-19: nitrogen dioxide over China</w:t>
        </w:r>
      </w:hyperlink>
      <w:r w:rsidR="008613C3" w:rsidRPr="008613C3">
        <w:rPr>
          <w:rFonts w:cstheme="minorHAnsi"/>
          <w:color w:val="000000"/>
          <w:sz w:val="18"/>
          <w:szCs w:val="18"/>
          <w:lang w:val="en-US"/>
        </w:rPr>
        <w:t xml:space="preserve"> (ESA)</w:t>
      </w:r>
    </w:p>
    <w:p w14:paraId="1FB49230" w14:textId="0FC2B368" w:rsidR="00FB2ED4" w:rsidRPr="00FB2ED4" w:rsidRDefault="00917821" w:rsidP="005159EB">
      <w:pPr>
        <w:pStyle w:val="Listenabsatz"/>
        <w:numPr>
          <w:ilvl w:val="0"/>
          <w:numId w:val="19"/>
        </w:numPr>
        <w:ind w:left="425" w:hanging="425"/>
        <w:rPr>
          <w:rFonts w:cstheme="minorHAnsi"/>
          <w:color w:val="000000"/>
          <w:sz w:val="18"/>
          <w:szCs w:val="18"/>
          <w:lang w:val="en-US"/>
        </w:rPr>
      </w:pPr>
      <w:hyperlink r:id="rId25" w:history="1">
        <w:r w:rsidR="00FB2ED4" w:rsidRPr="00FB2ED4">
          <w:rPr>
            <w:rStyle w:val="Hyperlink"/>
            <w:rFonts w:cstheme="minorHAnsi"/>
            <w:sz w:val="18"/>
            <w:szCs w:val="18"/>
            <w:lang w:val="en-US"/>
          </w:rPr>
          <w:t>Airborne Particle Levels Plummet in Northern India</w:t>
        </w:r>
      </w:hyperlink>
      <w:r w:rsidR="00FB2ED4">
        <w:rPr>
          <w:rFonts w:cstheme="minorHAnsi"/>
          <w:color w:val="000000"/>
          <w:sz w:val="18"/>
          <w:szCs w:val="18"/>
          <w:lang w:val="en-US"/>
        </w:rPr>
        <w:t xml:space="preserve"> (NASA)</w:t>
      </w:r>
    </w:p>
    <w:p w14:paraId="74226F3A" w14:textId="77777777" w:rsidR="00434FD8" w:rsidRPr="003558A2" w:rsidRDefault="00434FD8" w:rsidP="00776852">
      <w:pPr>
        <w:spacing w:line="280" w:lineRule="atLeast"/>
        <w:rPr>
          <w:sz w:val="20"/>
          <w:szCs w:val="20"/>
          <w:lang w:val="en-US"/>
        </w:rPr>
      </w:pPr>
    </w:p>
    <w:p w14:paraId="4BEA8BCF" w14:textId="77777777" w:rsidR="00776852" w:rsidRPr="00776852" w:rsidRDefault="0023792B" w:rsidP="00044416">
      <w:pPr>
        <w:spacing w:after="120"/>
        <w:rPr>
          <w:b/>
          <w:sz w:val="20"/>
          <w:szCs w:val="20"/>
        </w:rPr>
      </w:pPr>
      <w:r w:rsidRPr="00776852">
        <w:rPr>
          <w:b/>
          <w:sz w:val="20"/>
          <w:szCs w:val="20"/>
        </w:rPr>
        <w:t>Übersetzung und inhaltliche Bearbeitung:</w:t>
      </w:r>
    </w:p>
    <w:p w14:paraId="3C74E330" w14:textId="72069532" w:rsidR="003558A2" w:rsidRPr="00644AD2" w:rsidRDefault="00EF0B60" w:rsidP="00644AD2">
      <w:pPr>
        <w:pStyle w:val="StandardWeb"/>
        <w:spacing w:before="0" w:beforeAutospacing="0" w:after="120" w:afterAutospacing="0" w:line="280" w:lineRule="atLeast"/>
        <w:textAlignment w:val="baseline"/>
        <w:rPr>
          <w:rFonts w:asciiTheme="minorHAnsi" w:hAnsiTheme="minorHAnsi" w:cstheme="minorHAnsi"/>
          <w:color w:val="383838"/>
          <w:sz w:val="22"/>
          <w:szCs w:val="22"/>
        </w:rPr>
      </w:pPr>
      <w:r w:rsidRPr="002905F7">
        <w:rPr>
          <w:rFonts w:asciiTheme="minorHAnsi" w:hAnsiTheme="minorHAnsi" w:cstheme="minorHAnsi"/>
          <w:color w:val="383838"/>
          <w:sz w:val="22"/>
          <w:szCs w:val="22"/>
        </w:rPr>
        <w:t>K. G. Baldenhofer</w:t>
      </w:r>
    </w:p>
    <w:sectPr w:rsidR="003558A2" w:rsidRPr="00644AD2" w:rsidSect="00E7255F">
      <w:endnotePr>
        <w:numFmt w:val="decimal"/>
      </w:endnotePr>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67089" w14:textId="77777777" w:rsidR="00917821" w:rsidRDefault="00917821" w:rsidP="008E1F4A">
      <w:r>
        <w:separator/>
      </w:r>
    </w:p>
  </w:endnote>
  <w:endnote w:type="continuationSeparator" w:id="0">
    <w:p w14:paraId="7360B87D" w14:textId="77777777" w:rsidR="00917821" w:rsidRDefault="00917821" w:rsidP="008E1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altName w:val="Wingdings"/>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64B32" w14:textId="77777777" w:rsidR="00917821" w:rsidRDefault="00917821" w:rsidP="008E1F4A">
      <w:r>
        <w:separator/>
      </w:r>
    </w:p>
  </w:footnote>
  <w:footnote w:type="continuationSeparator" w:id="0">
    <w:p w14:paraId="1795685C" w14:textId="77777777" w:rsidR="00917821" w:rsidRDefault="00917821" w:rsidP="008E1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82639"/>
    <w:multiLevelType w:val="hybridMultilevel"/>
    <w:tmpl w:val="4A9E209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E86F4D"/>
    <w:multiLevelType w:val="hybridMultilevel"/>
    <w:tmpl w:val="165629BA"/>
    <w:lvl w:ilvl="0" w:tplc="8D14B068">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EF64D9"/>
    <w:multiLevelType w:val="hybridMultilevel"/>
    <w:tmpl w:val="3A4AA728"/>
    <w:lvl w:ilvl="0" w:tplc="8CA88D5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FC4D21"/>
    <w:multiLevelType w:val="multilevel"/>
    <w:tmpl w:val="531C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A1BE9"/>
    <w:multiLevelType w:val="hybridMultilevel"/>
    <w:tmpl w:val="D22A4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445394"/>
    <w:multiLevelType w:val="multilevel"/>
    <w:tmpl w:val="258A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F859F2"/>
    <w:multiLevelType w:val="hybridMultilevel"/>
    <w:tmpl w:val="A7D40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1F0E61"/>
    <w:multiLevelType w:val="multilevel"/>
    <w:tmpl w:val="B46C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744E0"/>
    <w:multiLevelType w:val="hybridMultilevel"/>
    <w:tmpl w:val="02D0287C"/>
    <w:lvl w:ilvl="0" w:tplc="74320FAE">
      <w:start w:val="1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992A56"/>
    <w:multiLevelType w:val="hybridMultilevel"/>
    <w:tmpl w:val="DFA2EA3C"/>
    <w:lvl w:ilvl="0" w:tplc="662E808C">
      <w:start w:val="1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1D5A4C"/>
    <w:multiLevelType w:val="multilevel"/>
    <w:tmpl w:val="BD4C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630769"/>
    <w:multiLevelType w:val="multilevel"/>
    <w:tmpl w:val="FCE6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3F6F10"/>
    <w:multiLevelType w:val="multilevel"/>
    <w:tmpl w:val="2AFA3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9833A1"/>
    <w:multiLevelType w:val="hybridMultilevel"/>
    <w:tmpl w:val="D55A67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55E2086E"/>
    <w:multiLevelType w:val="multilevel"/>
    <w:tmpl w:val="295E6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5119FB"/>
    <w:multiLevelType w:val="hybridMultilevel"/>
    <w:tmpl w:val="AC0AA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B906EDC"/>
    <w:multiLevelType w:val="hybridMultilevel"/>
    <w:tmpl w:val="92FC45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0862F10"/>
    <w:multiLevelType w:val="hybridMultilevel"/>
    <w:tmpl w:val="1816794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4F05C9"/>
    <w:multiLevelType w:val="multilevel"/>
    <w:tmpl w:val="2C2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C01810"/>
    <w:multiLevelType w:val="multilevel"/>
    <w:tmpl w:val="B8B0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787D7A"/>
    <w:multiLevelType w:val="multilevel"/>
    <w:tmpl w:val="1B56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5"/>
  </w:num>
  <w:num w:numId="3">
    <w:abstractNumId w:val="1"/>
  </w:num>
  <w:num w:numId="4">
    <w:abstractNumId w:val="20"/>
  </w:num>
  <w:num w:numId="5">
    <w:abstractNumId w:val="2"/>
  </w:num>
  <w:num w:numId="6">
    <w:abstractNumId w:val="12"/>
  </w:num>
  <w:num w:numId="7">
    <w:abstractNumId w:val="8"/>
  </w:num>
  <w:num w:numId="8">
    <w:abstractNumId w:val="9"/>
  </w:num>
  <w:num w:numId="9">
    <w:abstractNumId w:val="5"/>
  </w:num>
  <w:num w:numId="10">
    <w:abstractNumId w:val="16"/>
  </w:num>
  <w:num w:numId="11">
    <w:abstractNumId w:val="11"/>
  </w:num>
  <w:num w:numId="12">
    <w:abstractNumId w:val="4"/>
  </w:num>
  <w:num w:numId="13">
    <w:abstractNumId w:val="0"/>
  </w:num>
  <w:num w:numId="14">
    <w:abstractNumId w:val="6"/>
  </w:num>
  <w:num w:numId="15">
    <w:abstractNumId w:val="17"/>
  </w:num>
  <w:num w:numId="16">
    <w:abstractNumId w:val="10"/>
  </w:num>
  <w:num w:numId="17">
    <w:abstractNumId w:val="14"/>
  </w:num>
  <w:num w:numId="18">
    <w:abstractNumId w:val="18"/>
  </w:num>
  <w:num w:numId="19">
    <w:abstractNumId w:val="13"/>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2B7"/>
    <w:rsid w:val="00005A8C"/>
    <w:rsid w:val="0001282E"/>
    <w:rsid w:val="00013AE9"/>
    <w:rsid w:val="00016740"/>
    <w:rsid w:val="000206E3"/>
    <w:rsid w:val="00020E8A"/>
    <w:rsid w:val="0002168A"/>
    <w:rsid w:val="0002433C"/>
    <w:rsid w:val="00027EF5"/>
    <w:rsid w:val="00031C83"/>
    <w:rsid w:val="000350E2"/>
    <w:rsid w:val="000410E5"/>
    <w:rsid w:val="00044416"/>
    <w:rsid w:val="0004624F"/>
    <w:rsid w:val="00046401"/>
    <w:rsid w:val="000570DA"/>
    <w:rsid w:val="00064495"/>
    <w:rsid w:val="00064D5E"/>
    <w:rsid w:val="000663DA"/>
    <w:rsid w:val="00076120"/>
    <w:rsid w:val="000A19B5"/>
    <w:rsid w:val="000A24EA"/>
    <w:rsid w:val="000A2C4F"/>
    <w:rsid w:val="000A3BB8"/>
    <w:rsid w:val="000A4C25"/>
    <w:rsid w:val="000B080F"/>
    <w:rsid w:val="000B5923"/>
    <w:rsid w:val="000C3769"/>
    <w:rsid w:val="000C459A"/>
    <w:rsid w:val="000C5005"/>
    <w:rsid w:val="000D7505"/>
    <w:rsid w:val="000E0D9C"/>
    <w:rsid w:val="000E2BD1"/>
    <w:rsid w:val="000F5458"/>
    <w:rsid w:val="0010190A"/>
    <w:rsid w:val="00102EDE"/>
    <w:rsid w:val="001156EC"/>
    <w:rsid w:val="00117756"/>
    <w:rsid w:val="001216F8"/>
    <w:rsid w:val="00121F6B"/>
    <w:rsid w:val="001237B8"/>
    <w:rsid w:val="00126291"/>
    <w:rsid w:val="00127D0F"/>
    <w:rsid w:val="00127DF4"/>
    <w:rsid w:val="00130015"/>
    <w:rsid w:val="00132F09"/>
    <w:rsid w:val="0013526F"/>
    <w:rsid w:val="00135DF7"/>
    <w:rsid w:val="00136DCF"/>
    <w:rsid w:val="001502B0"/>
    <w:rsid w:val="00154F19"/>
    <w:rsid w:val="00155A9E"/>
    <w:rsid w:val="00156642"/>
    <w:rsid w:val="00162B9B"/>
    <w:rsid w:val="001630EA"/>
    <w:rsid w:val="001644A3"/>
    <w:rsid w:val="001704E5"/>
    <w:rsid w:val="001709A6"/>
    <w:rsid w:val="001720CA"/>
    <w:rsid w:val="00173CA7"/>
    <w:rsid w:val="0017731D"/>
    <w:rsid w:val="00181973"/>
    <w:rsid w:val="00194311"/>
    <w:rsid w:val="001943A2"/>
    <w:rsid w:val="00196F82"/>
    <w:rsid w:val="001A2989"/>
    <w:rsid w:val="001A2EA2"/>
    <w:rsid w:val="001C45F8"/>
    <w:rsid w:val="001E5CCC"/>
    <w:rsid w:val="001E6C3C"/>
    <w:rsid w:val="001F2606"/>
    <w:rsid w:val="001F6607"/>
    <w:rsid w:val="0021576F"/>
    <w:rsid w:val="00220477"/>
    <w:rsid w:val="0022275A"/>
    <w:rsid w:val="0022674D"/>
    <w:rsid w:val="00227074"/>
    <w:rsid w:val="00227ACD"/>
    <w:rsid w:val="00227D17"/>
    <w:rsid w:val="00234105"/>
    <w:rsid w:val="0023691F"/>
    <w:rsid w:val="0023792B"/>
    <w:rsid w:val="0024360C"/>
    <w:rsid w:val="00245285"/>
    <w:rsid w:val="00247921"/>
    <w:rsid w:val="002569D0"/>
    <w:rsid w:val="00257283"/>
    <w:rsid w:val="00263FE9"/>
    <w:rsid w:val="00274868"/>
    <w:rsid w:val="00277F23"/>
    <w:rsid w:val="00281B64"/>
    <w:rsid w:val="00281BE5"/>
    <w:rsid w:val="00287408"/>
    <w:rsid w:val="00290423"/>
    <w:rsid w:val="002905F7"/>
    <w:rsid w:val="002906B2"/>
    <w:rsid w:val="00294BE7"/>
    <w:rsid w:val="002A2805"/>
    <w:rsid w:val="002B417F"/>
    <w:rsid w:val="002B6415"/>
    <w:rsid w:val="002B7E30"/>
    <w:rsid w:val="002C1408"/>
    <w:rsid w:val="002D12B7"/>
    <w:rsid w:val="002E0A5C"/>
    <w:rsid w:val="002F15FF"/>
    <w:rsid w:val="002F1E7E"/>
    <w:rsid w:val="002F34D4"/>
    <w:rsid w:val="002F6B6B"/>
    <w:rsid w:val="003003FF"/>
    <w:rsid w:val="0030451E"/>
    <w:rsid w:val="003061C3"/>
    <w:rsid w:val="00311A2B"/>
    <w:rsid w:val="003150CB"/>
    <w:rsid w:val="00322742"/>
    <w:rsid w:val="00330E60"/>
    <w:rsid w:val="00332A8B"/>
    <w:rsid w:val="003337B2"/>
    <w:rsid w:val="00333B81"/>
    <w:rsid w:val="00334A29"/>
    <w:rsid w:val="00334AA4"/>
    <w:rsid w:val="003404F5"/>
    <w:rsid w:val="003477A7"/>
    <w:rsid w:val="00350A4A"/>
    <w:rsid w:val="00351AD4"/>
    <w:rsid w:val="00352C69"/>
    <w:rsid w:val="003558A2"/>
    <w:rsid w:val="003574B0"/>
    <w:rsid w:val="00362C99"/>
    <w:rsid w:val="00374181"/>
    <w:rsid w:val="00375069"/>
    <w:rsid w:val="003779C1"/>
    <w:rsid w:val="003812F4"/>
    <w:rsid w:val="003837DA"/>
    <w:rsid w:val="003901DE"/>
    <w:rsid w:val="00394389"/>
    <w:rsid w:val="00395162"/>
    <w:rsid w:val="00396DD1"/>
    <w:rsid w:val="003A219C"/>
    <w:rsid w:val="003A63CB"/>
    <w:rsid w:val="003B022B"/>
    <w:rsid w:val="003B0B64"/>
    <w:rsid w:val="003B0BFC"/>
    <w:rsid w:val="003B4124"/>
    <w:rsid w:val="003B66D4"/>
    <w:rsid w:val="003C1BEF"/>
    <w:rsid w:val="003C1F94"/>
    <w:rsid w:val="003D3659"/>
    <w:rsid w:val="003D5C0D"/>
    <w:rsid w:val="003D606A"/>
    <w:rsid w:val="003E6860"/>
    <w:rsid w:val="003E72DF"/>
    <w:rsid w:val="003F04EC"/>
    <w:rsid w:val="003F45B2"/>
    <w:rsid w:val="00400433"/>
    <w:rsid w:val="00407E56"/>
    <w:rsid w:val="00410AA9"/>
    <w:rsid w:val="004129BF"/>
    <w:rsid w:val="0041429A"/>
    <w:rsid w:val="00421CF4"/>
    <w:rsid w:val="00421E17"/>
    <w:rsid w:val="00432942"/>
    <w:rsid w:val="00434FD8"/>
    <w:rsid w:val="00435D83"/>
    <w:rsid w:val="0043605C"/>
    <w:rsid w:val="004369C0"/>
    <w:rsid w:val="00436BF0"/>
    <w:rsid w:val="004431B6"/>
    <w:rsid w:val="00443E4A"/>
    <w:rsid w:val="00446302"/>
    <w:rsid w:val="0045128F"/>
    <w:rsid w:val="00453280"/>
    <w:rsid w:val="00457235"/>
    <w:rsid w:val="00463A96"/>
    <w:rsid w:val="00473262"/>
    <w:rsid w:val="0047452C"/>
    <w:rsid w:val="004809B0"/>
    <w:rsid w:val="004818D6"/>
    <w:rsid w:val="00490830"/>
    <w:rsid w:val="004A1688"/>
    <w:rsid w:val="004A179B"/>
    <w:rsid w:val="004A3092"/>
    <w:rsid w:val="004A3A9D"/>
    <w:rsid w:val="004A555F"/>
    <w:rsid w:val="004B3AF7"/>
    <w:rsid w:val="004B55C2"/>
    <w:rsid w:val="004D1DAB"/>
    <w:rsid w:val="004D7987"/>
    <w:rsid w:val="004E0FCC"/>
    <w:rsid w:val="004E5CB8"/>
    <w:rsid w:val="004F2518"/>
    <w:rsid w:val="004F546E"/>
    <w:rsid w:val="00502C7F"/>
    <w:rsid w:val="00510788"/>
    <w:rsid w:val="00525CE1"/>
    <w:rsid w:val="00527F5D"/>
    <w:rsid w:val="005420C7"/>
    <w:rsid w:val="00544F1D"/>
    <w:rsid w:val="0054564C"/>
    <w:rsid w:val="0054759E"/>
    <w:rsid w:val="00547BB1"/>
    <w:rsid w:val="005505C9"/>
    <w:rsid w:val="005516DA"/>
    <w:rsid w:val="00554A58"/>
    <w:rsid w:val="00555C8B"/>
    <w:rsid w:val="00560FCB"/>
    <w:rsid w:val="0056100E"/>
    <w:rsid w:val="00562DE9"/>
    <w:rsid w:val="00574AD3"/>
    <w:rsid w:val="00576498"/>
    <w:rsid w:val="00582072"/>
    <w:rsid w:val="00582536"/>
    <w:rsid w:val="00585AE7"/>
    <w:rsid w:val="005862FA"/>
    <w:rsid w:val="00587103"/>
    <w:rsid w:val="00592A26"/>
    <w:rsid w:val="005A2E99"/>
    <w:rsid w:val="005A41A2"/>
    <w:rsid w:val="005A4AB5"/>
    <w:rsid w:val="005B167B"/>
    <w:rsid w:val="005B391F"/>
    <w:rsid w:val="005B4EEB"/>
    <w:rsid w:val="005B63C7"/>
    <w:rsid w:val="005C1269"/>
    <w:rsid w:val="005C2DE9"/>
    <w:rsid w:val="005C3572"/>
    <w:rsid w:val="005C5801"/>
    <w:rsid w:val="005D4C6C"/>
    <w:rsid w:val="005D57D0"/>
    <w:rsid w:val="005E2B65"/>
    <w:rsid w:val="005E3B2A"/>
    <w:rsid w:val="005F0496"/>
    <w:rsid w:val="005F2755"/>
    <w:rsid w:val="005F73CE"/>
    <w:rsid w:val="006000F5"/>
    <w:rsid w:val="00600E30"/>
    <w:rsid w:val="0060168C"/>
    <w:rsid w:val="00602366"/>
    <w:rsid w:val="00602EB0"/>
    <w:rsid w:val="006048EC"/>
    <w:rsid w:val="0060734B"/>
    <w:rsid w:val="00610EC5"/>
    <w:rsid w:val="00613EB0"/>
    <w:rsid w:val="00623081"/>
    <w:rsid w:val="006250B7"/>
    <w:rsid w:val="00635F76"/>
    <w:rsid w:val="00636B7D"/>
    <w:rsid w:val="00637312"/>
    <w:rsid w:val="00641792"/>
    <w:rsid w:val="00641EC2"/>
    <w:rsid w:val="00644AD2"/>
    <w:rsid w:val="00644B39"/>
    <w:rsid w:val="00651AB3"/>
    <w:rsid w:val="00656BFC"/>
    <w:rsid w:val="00656FC7"/>
    <w:rsid w:val="0066219A"/>
    <w:rsid w:val="00662712"/>
    <w:rsid w:val="006708B0"/>
    <w:rsid w:val="00677D99"/>
    <w:rsid w:val="006830B0"/>
    <w:rsid w:val="0069243F"/>
    <w:rsid w:val="006925E9"/>
    <w:rsid w:val="006950C1"/>
    <w:rsid w:val="0069719B"/>
    <w:rsid w:val="006A257F"/>
    <w:rsid w:val="006A617F"/>
    <w:rsid w:val="006A726A"/>
    <w:rsid w:val="006B2AA5"/>
    <w:rsid w:val="006B60F3"/>
    <w:rsid w:val="006C21C3"/>
    <w:rsid w:val="006C3F93"/>
    <w:rsid w:val="006C48DE"/>
    <w:rsid w:val="006C6CE8"/>
    <w:rsid w:val="006D0E97"/>
    <w:rsid w:val="006D623A"/>
    <w:rsid w:val="006E1162"/>
    <w:rsid w:val="006F1A11"/>
    <w:rsid w:val="006F29AE"/>
    <w:rsid w:val="006F5723"/>
    <w:rsid w:val="006F7CBE"/>
    <w:rsid w:val="0071006F"/>
    <w:rsid w:val="007165B5"/>
    <w:rsid w:val="00717278"/>
    <w:rsid w:val="00720D25"/>
    <w:rsid w:val="0075340A"/>
    <w:rsid w:val="00757AD1"/>
    <w:rsid w:val="007608D5"/>
    <w:rsid w:val="007624A6"/>
    <w:rsid w:val="00766FAA"/>
    <w:rsid w:val="0077652C"/>
    <w:rsid w:val="00776852"/>
    <w:rsid w:val="0077732F"/>
    <w:rsid w:val="007821E8"/>
    <w:rsid w:val="007940EA"/>
    <w:rsid w:val="00794522"/>
    <w:rsid w:val="00795DFC"/>
    <w:rsid w:val="007A0EA4"/>
    <w:rsid w:val="007A5A27"/>
    <w:rsid w:val="007A6858"/>
    <w:rsid w:val="007A712E"/>
    <w:rsid w:val="007B53D6"/>
    <w:rsid w:val="007C68D9"/>
    <w:rsid w:val="007D02AA"/>
    <w:rsid w:val="007D5EFC"/>
    <w:rsid w:val="007E2131"/>
    <w:rsid w:val="007F0F79"/>
    <w:rsid w:val="007F491C"/>
    <w:rsid w:val="007F6B33"/>
    <w:rsid w:val="00802169"/>
    <w:rsid w:val="00811A33"/>
    <w:rsid w:val="008202E8"/>
    <w:rsid w:val="00824584"/>
    <w:rsid w:val="008271EB"/>
    <w:rsid w:val="00843238"/>
    <w:rsid w:val="00847A2D"/>
    <w:rsid w:val="00847E46"/>
    <w:rsid w:val="00856192"/>
    <w:rsid w:val="00856857"/>
    <w:rsid w:val="0085753D"/>
    <w:rsid w:val="00857B4B"/>
    <w:rsid w:val="008613C3"/>
    <w:rsid w:val="00861D46"/>
    <w:rsid w:val="00862FC8"/>
    <w:rsid w:val="00863600"/>
    <w:rsid w:val="0086766B"/>
    <w:rsid w:val="00880450"/>
    <w:rsid w:val="00887112"/>
    <w:rsid w:val="008920C3"/>
    <w:rsid w:val="008A79E3"/>
    <w:rsid w:val="008B05FB"/>
    <w:rsid w:val="008B5C61"/>
    <w:rsid w:val="008B78E2"/>
    <w:rsid w:val="008B7E9D"/>
    <w:rsid w:val="008C3354"/>
    <w:rsid w:val="008C4379"/>
    <w:rsid w:val="008D3EDF"/>
    <w:rsid w:val="008D743C"/>
    <w:rsid w:val="008E0C6D"/>
    <w:rsid w:val="008E1F4A"/>
    <w:rsid w:val="008E556C"/>
    <w:rsid w:val="00900E04"/>
    <w:rsid w:val="00904897"/>
    <w:rsid w:val="009107E3"/>
    <w:rsid w:val="00911193"/>
    <w:rsid w:val="0091310D"/>
    <w:rsid w:val="00913129"/>
    <w:rsid w:val="009141C5"/>
    <w:rsid w:val="00914C0A"/>
    <w:rsid w:val="00917821"/>
    <w:rsid w:val="009259F6"/>
    <w:rsid w:val="00936FD5"/>
    <w:rsid w:val="0094338C"/>
    <w:rsid w:val="00943D87"/>
    <w:rsid w:val="00945021"/>
    <w:rsid w:val="00965AC8"/>
    <w:rsid w:val="0097790C"/>
    <w:rsid w:val="009818F3"/>
    <w:rsid w:val="00984F36"/>
    <w:rsid w:val="00987B50"/>
    <w:rsid w:val="009A00E2"/>
    <w:rsid w:val="009A6AFE"/>
    <w:rsid w:val="009B1888"/>
    <w:rsid w:val="009C07A4"/>
    <w:rsid w:val="009C2D2E"/>
    <w:rsid w:val="009C3FF2"/>
    <w:rsid w:val="009C4681"/>
    <w:rsid w:val="009C5476"/>
    <w:rsid w:val="009F5E4B"/>
    <w:rsid w:val="00A00056"/>
    <w:rsid w:val="00A0473D"/>
    <w:rsid w:val="00A249DD"/>
    <w:rsid w:val="00A27FED"/>
    <w:rsid w:val="00A365B3"/>
    <w:rsid w:val="00A42CA6"/>
    <w:rsid w:val="00A459B0"/>
    <w:rsid w:val="00A61334"/>
    <w:rsid w:val="00A754B4"/>
    <w:rsid w:val="00A77897"/>
    <w:rsid w:val="00A84E5E"/>
    <w:rsid w:val="00A8637A"/>
    <w:rsid w:val="00A9001D"/>
    <w:rsid w:val="00A9578E"/>
    <w:rsid w:val="00A96063"/>
    <w:rsid w:val="00AA1D0E"/>
    <w:rsid w:val="00AA5317"/>
    <w:rsid w:val="00AB2CEC"/>
    <w:rsid w:val="00AC0CBF"/>
    <w:rsid w:val="00AC1B18"/>
    <w:rsid w:val="00AC5D47"/>
    <w:rsid w:val="00AD7E4B"/>
    <w:rsid w:val="00AE0C19"/>
    <w:rsid w:val="00AF09CB"/>
    <w:rsid w:val="00AF7B12"/>
    <w:rsid w:val="00B0175A"/>
    <w:rsid w:val="00B03061"/>
    <w:rsid w:val="00B05527"/>
    <w:rsid w:val="00B06938"/>
    <w:rsid w:val="00B06A87"/>
    <w:rsid w:val="00B10BD8"/>
    <w:rsid w:val="00B11A32"/>
    <w:rsid w:val="00B16C82"/>
    <w:rsid w:val="00B201C2"/>
    <w:rsid w:val="00B22848"/>
    <w:rsid w:val="00B2615C"/>
    <w:rsid w:val="00B311B8"/>
    <w:rsid w:val="00B32845"/>
    <w:rsid w:val="00B33C98"/>
    <w:rsid w:val="00B36518"/>
    <w:rsid w:val="00B42A0C"/>
    <w:rsid w:val="00B506E9"/>
    <w:rsid w:val="00B5498B"/>
    <w:rsid w:val="00B552CA"/>
    <w:rsid w:val="00B667F0"/>
    <w:rsid w:val="00B71904"/>
    <w:rsid w:val="00B721B2"/>
    <w:rsid w:val="00B72BCD"/>
    <w:rsid w:val="00B7716E"/>
    <w:rsid w:val="00B80829"/>
    <w:rsid w:val="00B813D1"/>
    <w:rsid w:val="00B867C9"/>
    <w:rsid w:val="00B90605"/>
    <w:rsid w:val="00B909FD"/>
    <w:rsid w:val="00B93244"/>
    <w:rsid w:val="00BA2978"/>
    <w:rsid w:val="00BA4D20"/>
    <w:rsid w:val="00BA6BAA"/>
    <w:rsid w:val="00BB3DA1"/>
    <w:rsid w:val="00BB5C31"/>
    <w:rsid w:val="00BB6691"/>
    <w:rsid w:val="00BC37DE"/>
    <w:rsid w:val="00BC4994"/>
    <w:rsid w:val="00BC6E4F"/>
    <w:rsid w:val="00BD2675"/>
    <w:rsid w:val="00BD4747"/>
    <w:rsid w:val="00BE4717"/>
    <w:rsid w:val="00BE67AB"/>
    <w:rsid w:val="00BF4BB5"/>
    <w:rsid w:val="00BF606B"/>
    <w:rsid w:val="00BF6307"/>
    <w:rsid w:val="00C00153"/>
    <w:rsid w:val="00C02397"/>
    <w:rsid w:val="00C15B62"/>
    <w:rsid w:val="00C23046"/>
    <w:rsid w:val="00C318BC"/>
    <w:rsid w:val="00C41D3F"/>
    <w:rsid w:val="00C43D73"/>
    <w:rsid w:val="00C46F8D"/>
    <w:rsid w:val="00C50846"/>
    <w:rsid w:val="00C6058A"/>
    <w:rsid w:val="00C60F1C"/>
    <w:rsid w:val="00C636DB"/>
    <w:rsid w:val="00C8202C"/>
    <w:rsid w:val="00C82587"/>
    <w:rsid w:val="00C871AE"/>
    <w:rsid w:val="00C94FED"/>
    <w:rsid w:val="00CA006D"/>
    <w:rsid w:val="00CA131D"/>
    <w:rsid w:val="00CA335E"/>
    <w:rsid w:val="00CA68B2"/>
    <w:rsid w:val="00CB162E"/>
    <w:rsid w:val="00CB7331"/>
    <w:rsid w:val="00CC128E"/>
    <w:rsid w:val="00CC17C4"/>
    <w:rsid w:val="00CC30C4"/>
    <w:rsid w:val="00CC432E"/>
    <w:rsid w:val="00CC56E6"/>
    <w:rsid w:val="00CD0521"/>
    <w:rsid w:val="00CD2D43"/>
    <w:rsid w:val="00CE28D1"/>
    <w:rsid w:val="00CF4854"/>
    <w:rsid w:val="00D137D4"/>
    <w:rsid w:val="00D17C53"/>
    <w:rsid w:val="00D21311"/>
    <w:rsid w:val="00D249F3"/>
    <w:rsid w:val="00D26A91"/>
    <w:rsid w:val="00D36B7A"/>
    <w:rsid w:val="00D40148"/>
    <w:rsid w:val="00D65A65"/>
    <w:rsid w:val="00D74C9D"/>
    <w:rsid w:val="00D76F71"/>
    <w:rsid w:val="00D8202B"/>
    <w:rsid w:val="00D856AC"/>
    <w:rsid w:val="00D861D9"/>
    <w:rsid w:val="00D953F5"/>
    <w:rsid w:val="00D95E44"/>
    <w:rsid w:val="00DA1E87"/>
    <w:rsid w:val="00DA4AD2"/>
    <w:rsid w:val="00DB4AFF"/>
    <w:rsid w:val="00DC4F67"/>
    <w:rsid w:val="00DC767B"/>
    <w:rsid w:val="00DD41FA"/>
    <w:rsid w:val="00DD62D9"/>
    <w:rsid w:val="00DD6785"/>
    <w:rsid w:val="00DE1E72"/>
    <w:rsid w:val="00DE3C7B"/>
    <w:rsid w:val="00DE5399"/>
    <w:rsid w:val="00DE6EA5"/>
    <w:rsid w:val="00DE7024"/>
    <w:rsid w:val="00DF22D3"/>
    <w:rsid w:val="00DF57E9"/>
    <w:rsid w:val="00E01348"/>
    <w:rsid w:val="00E0511C"/>
    <w:rsid w:val="00E12545"/>
    <w:rsid w:val="00E20EE0"/>
    <w:rsid w:val="00E24DC6"/>
    <w:rsid w:val="00E26ED9"/>
    <w:rsid w:val="00E3009B"/>
    <w:rsid w:val="00E435BB"/>
    <w:rsid w:val="00E452E7"/>
    <w:rsid w:val="00E45D6E"/>
    <w:rsid w:val="00E5570C"/>
    <w:rsid w:val="00E62694"/>
    <w:rsid w:val="00E6273A"/>
    <w:rsid w:val="00E65DD8"/>
    <w:rsid w:val="00E70C7F"/>
    <w:rsid w:val="00E7255F"/>
    <w:rsid w:val="00E73208"/>
    <w:rsid w:val="00E75A48"/>
    <w:rsid w:val="00E77E4F"/>
    <w:rsid w:val="00E85045"/>
    <w:rsid w:val="00E853F9"/>
    <w:rsid w:val="00E86D6B"/>
    <w:rsid w:val="00E96C4E"/>
    <w:rsid w:val="00EA099A"/>
    <w:rsid w:val="00EA55A8"/>
    <w:rsid w:val="00EC1312"/>
    <w:rsid w:val="00EC51BA"/>
    <w:rsid w:val="00EC6511"/>
    <w:rsid w:val="00ED143A"/>
    <w:rsid w:val="00ED2320"/>
    <w:rsid w:val="00ED7483"/>
    <w:rsid w:val="00ED779D"/>
    <w:rsid w:val="00EE631D"/>
    <w:rsid w:val="00EF0B60"/>
    <w:rsid w:val="00EF6F7C"/>
    <w:rsid w:val="00F01F3C"/>
    <w:rsid w:val="00F1160C"/>
    <w:rsid w:val="00F1271B"/>
    <w:rsid w:val="00F20EAC"/>
    <w:rsid w:val="00F30B78"/>
    <w:rsid w:val="00F41F57"/>
    <w:rsid w:val="00F5111B"/>
    <w:rsid w:val="00F52796"/>
    <w:rsid w:val="00F53AAC"/>
    <w:rsid w:val="00F55F8E"/>
    <w:rsid w:val="00F57D3A"/>
    <w:rsid w:val="00F60153"/>
    <w:rsid w:val="00F63F2A"/>
    <w:rsid w:val="00F652B1"/>
    <w:rsid w:val="00F7460B"/>
    <w:rsid w:val="00F753CB"/>
    <w:rsid w:val="00F85021"/>
    <w:rsid w:val="00F934AE"/>
    <w:rsid w:val="00F93C88"/>
    <w:rsid w:val="00F9674E"/>
    <w:rsid w:val="00FA437C"/>
    <w:rsid w:val="00FA7CC7"/>
    <w:rsid w:val="00FB2ED4"/>
    <w:rsid w:val="00FC4F8C"/>
    <w:rsid w:val="00FD1C58"/>
    <w:rsid w:val="00FE0CFD"/>
    <w:rsid w:val="00FF05EB"/>
    <w:rsid w:val="00FF2D94"/>
    <w:rsid w:val="00FF62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EFA7"/>
  <w15:docId w15:val="{985E7542-891A-42FE-A4D8-DDFEF9B2A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2755"/>
    <w:pPr>
      <w:spacing w:after="0" w:line="240" w:lineRule="auto"/>
    </w:pPr>
    <w:rPr>
      <w:sz w:val="24"/>
    </w:rPr>
  </w:style>
  <w:style w:type="paragraph" w:styleId="berschrift1">
    <w:name w:val="heading 1"/>
    <w:basedOn w:val="Standard"/>
    <w:next w:val="Standard"/>
    <w:link w:val="berschrift1Zchn"/>
    <w:uiPriority w:val="9"/>
    <w:qFormat/>
    <w:rsid w:val="00281B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4">
    <w:name w:val="heading 4"/>
    <w:basedOn w:val="Standard"/>
    <w:link w:val="berschrift4Zchn"/>
    <w:uiPriority w:val="9"/>
    <w:qFormat/>
    <w:rsid w:val="002D12B7"/>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ssnote2">
    <w:name w:val="Fussnote 2"/>
    <w:basedOn w:val="Standard"/>
    <w:autoRedefine/>
    <w:qFormat/>
    <w:rsid w:val="003061C3"/>
    <w:pPr>
      <w:ind w:left="85" w:hanging="85"/>
    </w:pPr>
    <w:rPr>
      <w:rFonts w:ascii="Calibri" w:eastAsia="Calibri" w:hAnsi="Calibri" w:cs="Times New Roman"/>
      <w:sz w:val="14"/>
      <w:szCs w:val="18"/>
      <w:lang w:val="en-US" w:bidi="en-US"/>
    </w:rPr>
  </w:style>
  <w:style w:type="paragraph" w:customStyle="1" w:styleId="Fussnote1">
    <w:name w:val="Fussnote1"/>
    <w:basedOn w:val="Funotentext"/>
    <w:link w:val="Fussnote1Zchn"/>
    <w:autoRedefine/>
    <w:qFormat/>
    <w:rsid w:val="003061C3"/>
    <w:pPr>
      <w:ind w:left="113" w:hanging="113"/>
    </w:pPr>
    <w:rPr>
      <w:rFonts w:ascii="Calibri" w:eastAsia="Calibri" w:hAnsi="Calibri" w:cs="Times New Roman"/>
      <w:sz w:val="14"/>
      <w:szCs w:val="18"/>
      <w:lang w:val="en-US" w:bidi="en-US"/>
    </w:rPr>
  </w:style>
  <w:style w:type="character" w:customStyle="1" w:styleId="Fussnote1Zchn">
    <w:name w:val="Fussnote1 Zchn"/>
    <w:link w:val="Fussnote1"/>
    <w:rsid w:val="003061C3"/>
    <w:rPr>
      <w:rFonts w:ascii="Calibri" w:eastAsia="Calibri" w:hAnsi="Calibri" w:cs="Times New Roman"/>
      <w:sz w:val="14"/>
      <w:szCs w:val="18"/>
      <w:lang w:val="en-US" w:bidi="en-US"/>
    </w:rPr>
  </w:style>
  <w:style w:type="paragraph" w:styleId="Funotentext">
    <w:name w:val="footnote text"/>
    <w:basedOn w:val="Standard"/>
    <w:link w:val="FunotentextZchn"/>
    <w:uiPriority w:val="99"/>
    <w:semiHidden/>
    <w:unhideWhenUsed/>
    <w:rsid w:val="003061C3"/>
    <w:rPr>
      <w:sz w:val="20"/>
      <w:szCs w:val="20"/>
    </w:rPr>
  </w:style>
  <w:style w:type="character" w:customStyle="1" w:styleId="FunotentextZchn">
    <w:name w:val="Fußnotentext Zchn"/>
    <w:basedOn w:val="Absatz-Standardschriftart"/>
    <w:link w:val="Funotentext"/>
    <w:uiPriority w:val="99"/>
    <w:semiHidden/>
    <w:rsid w:val="003061C3"/>
    <w:rPr>
      <w:sz w:val="20"/>
      <w:szCs w:val="20"/>
    </w:rPr>
  </w:style>
  <w:style w:type="paragraph" w:customStyle="1" w:styleId="FussnoteDuplexFont7">
    <w:name w:val="Fussnote Duplex Font 7"/>
    <w:basedOn w:val="Funotentext"/>
    <w:link w:val="FussnoteDuplexFont7Zchn"/>
    <w:autoRedefine/>
    <w:qFormat/>
    <w:rsid w:val="003061C3"/>
    <w:pPr>
      <w:ind w:left="113" w:hanging="113"/>
    </w:pPr>
    <w:rPr>
      <w:rFonts w:ascii="Calibri" w:eastAsia="Calibri" w:hAnsi="Calibri" w:cs="Times New Roman"/>
      <w:sz w:val="14"/>
      <w:szCs w:val="18"/>
      <w:lang w:bidi="en-US"/>
    </w:rPr>
  </w:style>
  <w:style w:type="character" w:customStyle="1" w:styleId="FussnoteDuplexFont7Zchn">
    <w:name w:val="Fussnote Duplex Font 7 Zchn"/>
    <w:link w:val="FussnoteDuplexFont7"/>
    <w:rsid w:val="003061C3"/>
    <w:rPr>
      <w:rFonts w:ascii="Calibri" w:eastAsia="Calibri" w:hAnsi="Calibri" w:cs="Times New Roman"/>
      <w:sz w:val="14"/>
      <w:szCs w:val="18"/>
      <w:lang w:bidi="en-US"/>
    </w:rPr>
  </w:style>
  <w:style w:type="character" w:customStyle="1" w:styleId="berschrift4Zchn">
    <w:name w:val="Überschrift 4 Zchn"/>
    <w:basedOn w:val="Absatz-Standardschriftart"/>
    <w:link w:val="berschrift4"/>
    <w:uiPriority w:val="9"/>
    <w:rsid w:val="002D12B7"/>
    <w:rPr>
      <w:rFonts w:ascii="Times New Roman" w:eastAsia="Times New Roman" w:hAnsi="Times New Roman" w:cs="Times New Roman"/>
      <w:b/>
      <w:bCs/>
      <w:sz w:val="24"/>
      <w:szCs w:val="24"/>
      <w:lang w:eastAsia="de-DE"/>
    </w:rPr>
  </w:style>
  <w:style w:type="character" w:styleId="Hyperlink">
    <w:name w:val="Hyperlink"/>
    <w:basedOn w:val="Absatz-Standardschriftart"/>
    <w:uiPriority w:val="99"/>
    <w:unhideWhenUsed/>
    <w:rsid w:val="002D12B7"/>
    <w:rPr>
      <w:strike w:val="0"/>
      <w:dstrike w:val="0"/>
      <w:color w:val="005DBD"/>
      <w:u w:val="none"/>
      <w:effect w:val="none"/>
    </w:rPr>
  </w:style>
  <w:style w:type="paragraph" w:styleId="StandardWeb">
    <w:name w:val="Normal (Web)"/>
    <w:basedOn w:val="Standard"/>
    <w:uiPriority w:val="99"/>
    <w:unhideWhenUsed/>
    <w:rsid w:val="00E20EE0"/>
    <w:pPr>
      <w:spacing w:before="100" w:beforeAutospacing="1" w:after="100" w:afterAutospacing="1"/>
    </w:pPr>
    <w:rPr>
      <w:rFonts w:ascii="Times New Roman" w:eastAsia="Times New Roman" w:hAnsi="Times New Roman" w:cs="Times New Roman"/>
      <w:szCs w:val="24"/>
      <w:lang w:eastAsia="de-DE"/>
    </w:rPr>
  </w:style>
  <w:style w:type="character" w:styleId="BesuchterLink">
    <w:name w:val="FollowedHyperlink"/>
    <w:basedOn w:val="Absatz-Standardschriftart"/>
    <w:uiPriority w:val="99"/>
    <w:semiHidden/>
    <w:unhideWhenUsed/>
    <w:rsid w:val="008B05FB"/>
    <w:rPr>
      <w:color w:val="800080" w:themeColor="followedHyperlink"/>
      <w:u w:val="single"/>
    </w:rPr>
  </w:style>
  <w:style w:type="paragraph" w:styleId="Sprechblasentext">
    <w:name w:val="Balloon Text"/>
    <w:basedOn w:val="Standard"/>
    <w:link w:val="SprechblasentextZchn"/>
    <w:uiPriority w:val="99"/>
    <w:semiHidden/>
    <w:unhideWhenUsed/>
    <w:rsid w:val="005D4C6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4C6C"/>
    <w:rPr>
      <w:rFonts w:ascii="Tahoma" w:hAnsi="Tahoma" w:cs="Tahoma"/>
      <w:sz w:val="16"/>
      <w:szCs w:val="16"/>
    </w:rPr>
  </w:style>
  <w:style w:type="paragraph" w:styleId="Listenabsatz">
    <w:name w:val="List Paragraph"/>
    <w:basedOn w:val="Standard"/>
    <w:uiPriority w:val="34"/>
    <w:qFormat/>
    <w:rsid w:val="00FF05EB"/>
    <w:pPr>
      <w:ind w:left="720"/>
      <w:contextualSpacing/>
    </w:pPr>
  </w:style>
  <w:style w:type="character" w:styleId="HTMLZitat">
    <w:name w:val="HTML Cite"/>
    <w:basedOn w:val="Absatz-Standardschriftart"/>
    <w:uiPriority w:val="99"/>
    <w:semiHidden/>
    <w:unhideWhenUsed/>
    <w:rsid w:val="004129BF"/>
    <w:rPr>
      <w:i/>
      <w:iCs/>
    </w:rPr>
  </w:style>
  <w:style w:type="paragraph" w:customStyle="1" w:styleId="credit">
    <w:name w:val="credit"/>
    <w:basedOn w:val="Standard"/>
    <w:rsid w:val="00904897"/>
    <w:pPr>
      <w:spacing w:before="100" w:beforeAutospacing="1" w:after="100" w:afterAutospacing="1"/>
    </w:pPr>
    <w:rPr>
      <w:rFonts w:ascii="Times New Roman" w:eastAsia="Times New Roman" w:hAnsi="Times New Roman" w:cs="Times New Roman"/>
      <w:szCs w:val="24"/>
      <w:lang w:eastAsia="de-DE"/>
    </w:rPr>
  </w:style>
  <w:style w:type="character" w:customStyle="1" w:styleId="csc-header5">
    <w:name w:val="csc-header5"/>
    <w:basedOn w:val="Absatz-Standardschriftart"/>
    <w:rsid w:val="00473262"/>
  </w:style>
  <w:style w:type="character" w:styleId="NichtaufgelsteErwhnung">
    <w:name w:val="Unresolved Mention"/>
    <w:basedOn w:val="Absatz-Standardschriftart"/>
    <w:uiPriority w:val="99"/>
    <w:semiHidden/>
    <w:unhideWhenUsed/>
    <w:rsid w:val="00B506E9"/>
    <w:rPr>
      <w:color w:val="808080"/>
      <w:shd w:val="clear" w:color="auto" w:fill="E6E6E6"/>
    </w:rPr>
  </w:style>
  <w:style w:type="character" w:customStyle="1" w:styleId="Absatzformatnormal8pt">
    <w:name w:val="Absatzformat normal 8 pt"/>
    <w:basedOn w:val="Absatz-Standardschriftart"/>
    <w:qFormat/>
    <w:rsid w:val="007821E8"/>
    <w:rPr>
      <w:sz w:val="16"/>
    </w:rPr>
  </w:style>
  <w:style w:type="character" w:customStyle="1" w:styleId="berschrift1Zchn">
    <w:name w:val="Überschrift 1 Zchn"/>
    <w:basedOn w:val="Absatz-Standardschriftart"/>
    <w:link w:val="berschrift1"/>
    <w:uiPriority w:val="9"/>
    <w:rsid w:val="00281BE5"/>
    <w:rPr>
      <w:rFonts w:asciiTheme="majorHAnsi" w:eastAsiaTheme="majorEastAsia" w:hAnsiTheme="majorHAnsi" w:cstheme="majorBidi"/>
      <w:color w:val="365F91" w:themeColor="accent1" w:themeShade="BF"/>
      <w:sz w:val="32"/>
      <w:szCs w:val="32"/>
    </w:rPr>
  </w:style>
  <w:style w:type="character" w:styleId="Funotenzeichen">
    <w:name w:val="footnote reference"/>
    <w:basedOn w:val="Absatz-Standardschriftart"/>
    <w:uiPriority w:val="99"/>
    <w:semiHidden/>
    <w:unhideWhenUsed/>
    <w:rsid w:val="008E1F4A"/>
    <w:rPr>
      <w:vertAlign w:val="superscript"/>
    </w:rPr>
  </w:style>
  <w:style w:type="character" w:styleId="Fett">
    <w:name w:val="Strong"/>
    <w:basedOn w:val="Absatz-Standardschriftart"/>
    <w:uiPriority w:val="22"/>
    <w:qFormat/>
    <w:rsid w:val="008E1F4A"/>
    <w:rPr>
      <w:b/>
      <w:bCs/>
    </w:rPr>
  </w:style>
  <w:style w:type="character" w:customStyle="1" w:styleId="Formatvorlage10pt">
    <w:name w:val="Formatvorlage 10 pt"/>
    <w:basedOn w:val="Absatz-Standardschriftart"/>
    <w:rsid w:val="00027EF5"/>
    <w:rPr>
      <w:sz w:val="18"/>
    </w:rPr>
  </w:style>
  <w:style w:type="character" w:customStyle="1" w:styleId="Formatvorlage10ptKursiv">
    <w:name w:val="Formatvorlage 10 pt Kursiv"/>
    <w:basedOn w:val="Absatz-Standardschriftart"/>
    <w:rsid w:val="00027EF5"/>
    <w:rPr>
      <w:i/>
      <w:iCs/>
      <w:sz w:val="18"/>
    </w:rPr>
  </w:style>
  <w:style w:type="character" w:customStyle="1" w:styleId="FormatvorlageWingdings3Symbol10pt">
    <w:name w:val="Formatvorlage Wingdings 3 (Symbol) 10 pt"/>
    <w:basedOn w:val="Absatz-Standardschriftart"/>
    <w:rsid w:val="00027EF5"/>
    <w:rPr>
      <w:rFonts w:ascii="Wingdings 3" w:hAnsi="Wingdings 3"/>
      <w:sz w:val="18"/>
    </w:rPr>
  </w:style>
  <w:style w:type="paragraph" w:customStyle="1" w:styleId="Default">
    <w:name w:val="Default"/>
    <w:rsid w:val="00EC51BA"/>
    <w:pPr>
      <w:autoSpaceDE w:val="0"/>
      <w:autoSpaceDN w:val="0"/>
      <w:adjustRightInd w:val="0"/>
      <w:spacing w:after="0" w:line="240" w:lineRule="auto"/>
    </w:pPr>
    <w:rPr>
      <w:rFonts w:ascii="Calibri" w:hAnsi="Calibri" w:cs="Calibri"/>
      <w:color w:val="000000"/>
      <w:sz w:val="24"/>
      <w:szCs w:val="24"/>
    </w:rPr>
  </w:style>
  <w:style w:type="paragraph" w:styleId="Endnotentext">
    <w:name w:val="endnote text"/>
    <w:basedOn w:val="Standard"/>
    <w:link w:val="EndnotentextZchn"/>
    <w:uiPriority w:val="99"/>
    <w:semiHidden/>
    <w:unhideWhenUsed/>
    <w:rsid w:val="00F20EAC"/>
    <w:rPr>
      <w:sz w:val="20"/>
      <w:szCs w:val="20"/>
    </w:rPr>
  </w:style>
  <w:style w:type="character" w:customStyle="1" w:styleId="EndnotentextZchn">
    <w:name w:val="Endnotentext Zchn"/>
    <w:basedOn w:val="Absatz-Standardschriftart"/>
    <w:link w:val="Endnotentext"/>
    <w:uiPriority w:val="99"/>
    <w:semiHidden/>
    <w:rsid w:val="00F20EAC"/>
    <w:rPr>
      <w:sz w:val="20"/>
      <w:szCs w:val="20"/>
    </w:rPr>
  </w:style>
  <w:style w:type="character" w:styleId="Endnotenzeichen">
    <w:name w:val="endnote reference"/>
    <w:basedOn w:val="Absatz-Standardschriftart"/>
    <w:uiPriority w:val="99"/>
    <w:semiHidden/>
    <w:unhideWhenUsed/>
    <w:rsid w:val="00F20EAC"/>
    <w:rPr>
      <w:vertAlign w:val="superscript"/>
    </w:rPr>
  </w:style>
  <w:style w:type="table" w:styleId="Tabellenraster">
    <w:name w:val="Table Grid"/>
    <w:basedOn w:val="NormaleTabelle"/>
    <w:uiPriority w:val="59"/>
    <w:rsid w:val="00121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AD7E4B"/>
    <w:rPr>
      <w:i/>
      <w:iCs/>
    </w:rPr>
  </w:style>
  <w:style w:type="paragraph" w:customStyle="1" w:styleId="first">
    <w:name w:val="first"/>
    <w:basedOn w:val="Standard"/>
    <w:rsid w:val="00102EDE"/>
    <w:pPr>
      <w:spacing w:before="100" w:beforeAutospacing="1" w:after="100" w:afterAutospacing="1"/>
    </w:pPr>
    <w:rPr>
      <w:rFonts w:ascii="Times New Roman" w:eastAsia="Times New Roman" w:hAnsi="Times New Roman" w:cs="Times New Roman"/>
      <w:szCs w:val="24"/>
      <w:lang w:eastAsia="de-DE"/>
    </w:rPr>
  </w:style>
  <w:style w:type="character" w:customStyle="1" w:styleId="hlt">
    <w:name w:val="hlt"/>
    <w:basedOn w:val="Absatz-Standardschriftart"/>
    <w:rsid w:val="00554A58"/>
  </w:style>
  <w:style w:type="character" w:customStyle="1" w:styleId="cyrl">
    <w:name w:val="cyrl"/>
    <w:basedOn w:val="Absatz-Standardschriftart"/>
    <w:rsid w:val="00574AD3"/>
  </w:style>
  <w:style w:type="character" w:customStyle="1" w:styleId="hani">
    <w:name w:val="hani"/>
    <w:basedOn w:val="Absatz-Standardschriftart"/>
    <w:rsid w:val="00574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3503">
      <w:bodyDiv w:val="1"/>
      <w:marLeft w:val="0"/>
      <w:marRight w:val="0"/>
      <w:marTop w:val="0"/>
      <w:marBottom w:val="0"/>
      <w:divBdr>
        <w:top w:val="none" w:sz="0" w:space="0" w:color="auto"/>
        <w:left w:val="none" w:sz="0" w:space="0" w:color="auto"/>
        <w:bottom w:val="none" w:sz="0" w:space="0" w:color="auto"/>
        <w:right w:val="none" w:sz="0" w:space="0" w:color="auto"/>
      </w:divBdr>
    </w:div>
    <w:div w:id="78254013">
      <w:bodyDiv w:val="1"/>
      <w:marLeft w:val="0"/>
      <w:marRight w:val="0"/>
      <w:marTop w:val="0"/>
      <w:marBottom w:val="0"/>
      <w:divBdr>
        <w:top w:val="none" w:sz="0" w:space="0" w:color="auto"/>
        <w:left w:val="none" w:sz="0" w:space="0" w:color="auto"/>
        <w:bottom w:val="none" w:sz="0" w:space="0" w:color="auto"/>
        <w:right w:val="none" w:sz="0" w:space="0" w:color="auto"/>
      </w:divBdr>
    </w:div>
    <w:div w:id="160894127">
      <w:bodyDiv w:val="1"/>
      <w:marLeft w:val="0"/>
      <w:marRight w:val="0"/>
      <w:marTop w:val="0"/>
      <w:marBottom w:val="0"/>
      <w:divBdr>
        <w:top w:val="none" w:sz="0" w:space="0" w:color="auto"/>
        <w:left w:val="none" w:sz="0" w:space="0" w:color="auto"/>
        <w:bottom w:val="none" w:sz="0" w:space="0" w:color="auto"/>
        <w:right w:val="none" w:sz="0" w:space="0" w:color="auto"/>
      </w:divBdr>
    </w:div>
    <w:div w:id="286929895">
      <w:bodyDiv w:val="1"/>
      <w:marLeft w:val="0"/>
      <w:marRight w:val="0"/>
      <w:marTop w:val="0"/>
      <w:marBottom w:val="0"/>
      <w:divBdr>
        <w:top w:val="none" w:sz="0" w:space="0" w:color="auto"/>
        <w:left w:val="none" w:sz="0" w:space="0" w:color="auto"/>
        <w:bottom w:val="none" w:sz="0" w:space="0" w:color="auto"/>
        <w:right w:val="none" w:sz="0" w:space="0" w:color="auto"/>
      </w:divBdr>
      <w:divsChild>
        <w:div w:id="1248080706">
          <w:marLeft w:val="0"/>
          <w:marRight w:val="0"/>
          <w:marTop w:val="0"/>
          <w:marBottom w:val="0"/>
          <w:divBdr>
            <w:top w:val="none" w:sz="0" w:space="0" w:color="auto"/>
            <w:left w:val="none" w:sz="0" w:space="0" w:color="auto"/>
            <w:bottom w:val="none" w:sz="0" w:space="0" w:color="auto"/>
            <w:right w:val="none" w:sz="0" w:space="0" w:color="auto"/>
          </w:divBdr>
          <w:divsChild>
            <w:div w:id="2052995555">
              <w:marLeft w:val="0"/>
              <w:marRight w:val="0"/>
              <w:marTop w:val="0"/>
              <w:marBottom w:val="0"/>
              <w:divBdr>
                <w:top w:val="none" w:sz="0" w:space="0" w:color="auto"/>
                <w:left w:val="none" w:sz="0" w:space="0" w:color="auto"/>
                <w:bottom w:val="none" w:sz="0" w:space="0" w:color="auto"/>
                <w:right w:val="none" w:sz="0" w:space="0" w:color="auto"/>
              </w:divBdr>
              <w:divsChild>
                <w:div w:id="1477260985">
                  <w:marLeft w:val="0"/>
                  <w:marRight w:val="0"/>
                  <w:marTop w:val="0"/>
                  <w:marBottom w:val="0"/>
                  <w:divBdr>
                    <w:top w:val="none" w:sz="0" w:space="0" w:color="auto"/>
                    <w:left w:val="none" w:sz="0" w:space="0" w:color="auto"/>
                    <w:bottom w:val="none" w:sz="0" w:space="0" w:color="auto"/>
                    <w:right w:val="none" w:sz="0" w:space="0" w:color="auto"/>
                  </w:divBdr>
                  <w:divsChild>
                    <w:div w:id="2121991354">
                      <w:marLeft w:val="0"/>
                      <w:marRight w:val="0"/>
                      <w:marTop w:val="0"/>
                      <w:marBottom w:val="210"/>
                      <w:divBdr>
                        <w:top w:val="none" w:sz="0" w:space="0" w:color="auto"/>
                        <w:left w:val="none" w:sz="0" w:space="0" w:color="auto"/>
                        <w:bottom w:val="none" w:sz="0" w:space="0" w:color="auto"/>
                        <w:right w:val="none" w:sz="0" w:space="0" w:color="auto"/>
                      </w:divBdr>
                      <w:divsChild>
                        <w:div w:id="162745126">
                          <w:marLeft w:val="0"/>
                          <w:marRight w:val="0"/>
                          <w:marTop w:val="0"/>
                          <w:marBottom w:val="0"/>
                          <w:divBdr>
                            <w:top w:val="none" w:sz="0" w:space="0" w:color="auto"/>
                            <w:left w:val="none" w:sz="0" w:space="0" w:color="auto"/>
                            <w:bottom w:val="none" w:sz="0" w:space="0" w:color="auto"/>
                            <w:right w:val="none" w:sz="0" w:space="0" w:color="auto"/>
                          </w:divBdr>
                          <w:divsChild>
                            <w:div w:id="2663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60035">
      <w:bodyDiv w:val="1"/>
      <w:marLeft w:val="0"/>
      <w:marRight w:val="0"/>
      <w:marTop w:val="0"/>
      <w:marBottom w:val="0"/>
      <w:divBdr>
        <w:top w:val="none" w:sz="0" w:space="0" w:color="auto"/>
        <w:left w:val="none" w:sz="0" w:space="0" w:color="auto"/>
        <w:bottom w:val="none" w:sz="0" w:space="0" w:color="auto"/>
        <w:right w:val="none" w:sz="0" w:space="0" w:color="auto"/>
      </w:divBdr>
    </w:div>
    <w:div w:id="332025479">
      <w:bodyDiv w:val="1"/>
      <w:marLeft w:val="0"/>
      <w:marRight w:val="0"/>
      <w:marTop w:val="0"/>
      <w:marBottom w:val="0"/>
      <w:divBdr>
        <w:top w:val="none" w:sz="0" w:space="0" w:color="auto"/>
        <w:left w:val="none" w:sz="0" w:space="0" w:color="auto"/>
        <w:bottom w:val="none" w:sz="0" w:space="0" w:color="auto"/>
        <w:right w:val="none" w:sz="0" w:space="0" w:color="auto"/>
      </w:divBdr>
    </w:div>
    <w:div w:id="340819155">
      <w:bodyDiv w:val="1"/>
      <w:marLeft w:val="0"/>
      <w:marRight w:val="0"/>
      <w:marTop w:val="0"/>
      <w:marBottom w:val="0"/>
      <w:divBdr>
        <w:top w:val="none" w:sz="0" w:space="0" w:color="auto"/>
        <w:left w:val="none" w:sz="0" w:space="0" w:color="auto"/>
        <w:bottom w:val="none" w:sz="0" w:space="0" w:color="auto"/>
        <w:right w:val="none" w:sz="0" w:space="0" w:color="auto"/>
      </w:divBdr>
    </w:div>
    <w:div w:id="360395424">
      <w:bodyDiv w:val="1"/>
      <w:marLeft w:val="0"/>
      <w:marRight w:val="0"/>
      <w:marTop w:val="0"/>
      <w:marBottom w:val="0"/>
      <w:divBdr>
        <w:top w:val="none" w:sz="0" w:space="0" w:color="auto"/>
        <w:left w:val="none" w:sz="0" w:space="0" w:color="auto"/>
        <w:bottom w:val="none" w:sz="0" w:space="0" w:color="auto"/>
        <w:right w:val="none" w:sz="0" w:space="0" w:color="auto"/>
      </w:divBdr>
    </w:div>
    <w:div w:id="363946036">
      <w:bodyDiv w:val="1"/>
      <w:marLeft w:val="0"/>
      <w:marRight w:val="0"/>
      <w:marTop w:val="0"/>
      <w:marBottom w:val="0"/>
      <w:divBdr>
        <w:top w:val="none" w:sz="0" w:space="0" w:color="auto"/>
        <w:left w:val="none" w:sz="0" w:space="0" w:color="auto"/>
        <w:bottom w:val="none" w:sz="0" w:space="0" w:color="auto"/>
        <w:right w:val="none" w:sz="0" w:space="0" w:color="auto"/>
      </w:divBdr>
    </w:div>
    <w:div w:id="456873644">
      <w:bodyDiv w:val="1"/>
      <w:marLeft w:val="0"/>
      <w:marRight w:val="0"/>
      <w:marTop w:val="0"/>
      <w:marBottom w:val="0"/>
      <w:divBdr>
        <w:top w:val="none" w:sz="0" w:space="0" w:color="auto"/>
        <w:left w:val="none" w:sz="0" w:space="0" w:color="auto"/>
        <w:bottom w:val="none" w:sz="0" w:space="0" w:color="auto"/>
        <w:right w:val="none" w:sz="0" w:space="0" w:color="auto"/>
      </w:divBdr>
    </w:div>
    <w:div w:id="468015978">
      <w:bodyDiv w:val="1"/>
      <w:marLeft w:val="0"/>
      <w:marRight w:val="0"/>
      <w:marTop w:val="0"/>
      <w:marBottom w:val="0"/>
      <w:divBdr>
        <w:top w:val="none" w:sz="0" w:space="0" w:color="auto"/>
        <w:left w:val="none" w:sz="0" w:space="0" w:color="auto"/>
        <w:bottom w:val="none" w:sz="0" w:space="0" w:color="auto"/>
        <w:right w:val="none" w:sz="0" w:space="0" w:color="auto"/>
      </w:divBdr>
    </w:div>
    <w:div w:id="549001746">
      <w:bodyDiv w:val="1"/>
      <w:marLeft w:val="0"/>
      <w:marRight w:val="0"/>
      <w:marTop w:val="0"/>
      <w:marBottom w:val="0"/>
      <w:divBdr>
        <w:top w:val="none" w:sz="0" w:space="0" w:color="auto"/>
        <w:left w:val="none" w:sz="0" w:space="0" w:color="auto"/>
        <w:bottom w:val="none" w:sz="0" w:space="0" w:color="auto"/>
        <w:right w:val="none" w:sz="0" w:space="0" w:color="auto"/>
      </w:divBdr>
    </w:div>
    <w:div w:id="686105580">
      <w:bodyDiv w:val="1"/>
      <w:marLeft w:val="0"/>
      <w:marRight w:val="0"/>
      <w:marTop w:val="0"/>
      <w:marBottom w:val="0"/>
      <w:divBdr>
        <w:top w:val="none" w:sz="0" w:space="0" w:color="auto"/>
        <w:left w:val="none" w:sz="0" w:space="0" w:color="auto"/>
        <w:bottom w:val="none" w:sz="0" w:space="0" w:color="auto"/>
        <w:right w:val="none" w:sz="0" w:space="0" w:color="auto"/>
      </w:divBdr>
      <w:divsChild>
        <w:div w:id="541985006">
          <w:marLeft w:val="0"/>
          <w:marRight w:val="0"/>
          <w:marTop w:val="0"/>
          <w:marBottom w:val="0"/>
          <w:divBdr>
            <w:top w:val="none" w:sz="0" w:space="0" w:color="auto"/>
            <w:left w:val="none" w:sz="0" w:space="0" w:color="auto"/>
            <w:bottom w:val="none" w:sz="0" w:space="0" w:color="auto"/>
            <w:right w:val="none" w:sz="0" w:space="0" w:color="auto"/>
          </w:divBdr>
          <w:divsChild>
            <w:div w:id="950430104">
              <w:marLeft w:val="0"/>
              <w:marRight w:val="0"/>
              <w:marTop w:val="0"/>
              <w:marBottom w:val="0"/>
              <w:divBdr>
                <w:top w:val="none" w:sz="0" w:space="0" w:color="auto"/>
                <w:left w:val="none" w:sz="0" w:space="0" w:color="auto"/>
                <w:bottom w:val="none" w:sz="0" w:space="0" w:color="auto"/>
                <w:right w:val="none" w:sz="0" w:space="0" w:color="auto"/>
              </w:divBdr>
              <w:divsChild>
                <w:div w:id="1670327027">
                  <w:marLeft w:val="0"/>
                  <w:marRight w:val="0"/>
                  <w:marTop w:val="0"/>
                  <w:marBottom w:val="0"/>
                  <w:divBdr>
                    <w:top w:val="none" w:sz="0" w:space="0" w:color="auto"/>
                    <w:left w:val="none" w:sz="0" w:space="0" w:color="auto"/>
                    <w:bottom w:val="none" w:sz="0" w:space="0" w:color="auto"/>
                    <w:right w:val="none" w:sz="0" w:space="0" w:color="auto"/>
                  </w:divBdr>
                  <w:divsChild>
                    <w:div w:id="1079401668">
                      <w:marLeft w:val="0"/>
                      <w:marRight w:val="0"/>
                      <w:marTop w:val="0"/>
                      <w:marBottom w:val="210"/>
                      <w:divBdr>
                        <w:top w:val="none" w:sz="0" w:space="0" w:color="auto"/>
                        <w:left w:val="none" w:sz="0" w:space="0" w:color="auto"/>
                        <w:bottom w:val="none" w:sz="0" w:space="0" w:color="auto"/>
                        <w:right w:val="none" w:sz="0" w:space="0" w:color="auto"/>
                      </w:divBdr>
                      <w:divsChild>
                        <w:div w:id="652367850">
                          <w:marLeft w:val="0"/>
                          <w:marRight w:val="0"/>
                          <w:marTop w:val="0"/>
                          <w:marBottom w:val="0"/>
                          <w:divBdr>
                            <w:top w:val="none" w:sz="0" w:space="0" w:color="auto"/>
                            <w:left w:val="none" w:sz="0" w:space="0" w:color="auto"/>
                            <w:bottom w:val="none" w:sz="0" w:space="0" w:color="auto"/>
                            <w:right w:val="none" w:sz="0" w:space="0" w:color="auto"/>
                          </w:divBdr>
                          <w:divsChild>
                            <w:div w:id="3220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174711">
      <w:bodyDiv w:val="1"/>
      <w:marLeft w:val="0"/>
      <w:marRight w:val="0"/>
      <w:marTop w:val="0"/>
      <w:marBottom w:val="0"/>
      <w:divBdr>
        <w:top w:val="none" w:sz="0" w:space="0" w:color="auto"/>
        <w:left w:val="none" w:sz="0" w:space="0" w:color="auto"/>
        <w:bottom w:val="none" w:sz="0" w:space="0" w:color="auto"/>
        <w:right w:val="none" w:sz="0" w:space="0" w:color="auto"/>
      </w:divBdr>
      <w:divsChild>
        <w:div w:id="923761450">
          <w:marLeft w:val="0"/>
          <w:marRight w:val="0"/>
          <w:marTop w:val="0"/>
          <w:marBottom w:val="0"/>
          <w:divBdr>
            <w:top w:val="none" w:sz="0" w:space="0" w:color="auto"/>
            <w:left w:val="none" w:sz="0" w:space="0" w:color="auto"/>
            <w:bottom w:val="none" w:sz="0" w:space="0" w:color="auto"/>
            <w:right w:val="none" w:sz="0" w:space="0" w:color="auto"/>
          </w:divBdr>
          <w:divsChild>
            <w:div w:id="86508462">
              <w:marLeft w:val="0"/>
              <w:marRight w:val="0"/>
              <w:marTop w:val="0"/>
              <w:marBottom w:val="0"/>
              <w:divBdr>
                <w:top w:val="none" w:sz="0" w:space="0" w:color="auto"/>
                <w:left w:val="none" w:sz="0" w:space="0" w:color="auto"/>
                <w:bottom w:val="none" w:sz="0" w:space="0" w:color="auto"/>
                <w:right w:val="none" w:sz="0" w:space="0" w:color="auto"/>
              </w:divBdr>
              <w:divsChild>
                <w:div w:id="1095638335">
                  <w:marLeft w:val="0"/>
                  <w:marRight w:val="0"/>
                  <w:marTop w:val="0"/>
                  <w:marBottom w:val="0"/>
                  <w:divBdr>
                    <w:top w:val="none" w:sz="0" w:space="0" w:color="auto"/>
                    <w:left w:val="none" w:sz="0" w:space="0" w:color="auto"/>
                    <w:bottom w:val="none" w:sz="0" w:space="0" w:color="auto"/>
                    <w:right w:val="none" w:sz="0" w:space="0" w:color="auto"/>
                  </w:divBdr>
                  <w:divsChild>
                    <w:div w:id="1489320342">
                      <w:marLeft w:val="0"/>
                      <w:marRight w:val="0"/>
                      <w:marTop w:val="0"/>
                      <w:marBottom w:val="210"/>
                      <w:divBdr>
                        <w:top w:val="none" w:sz="0" w:space="0" w:color="auto"/>
                        <w:left w:val="none" w:sz="0" w:space="0" w:color="auto"/>
                        <w:bottom w:val="none" w:sz="0" w:space="0" w:color="auto"/>
                        <w:right w:val="none" w:sz="0" w:space="0" w:color="auto"/>
                      </w:divBdr>
                      <w:divsChild>
                        <w:div w:id="614605128">
                          <w:marLeft w:val="0"/>
                          <w:marRight w:val="0"/>
                          <w:marTop w:val="0"/>
                          <w:marBottom w:val="0"/>
                          <w:divBdr>
                            <w:top w:val="none" w:sz="0" w:space="0" w:color="auto"/>
                            <w:left w:val="none" w:sz="0" w:space="0" w:color="auto"/>
                            <w:bottom w:val="none" w:sz="0" w:space="0" w:color="auto"/>
                            <w:right w:val="none" w:sz="0" w:space="0" w:color="auto"/>
                          </w:divBdr>
                          <w:divsChild>
                            <w:div w:id="4381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878650">
      <w:bodyDiv w:val="1"/>
      <w:marLeft w:val="0"/>
      <w:marRight w:val="0"/>
      <w:marTop w:val="0"/>
      <w:marBottom w:val="0"/>
      <w:divBdr>
        <w:top w:val="none" w:sz="0" w:space="0" w:color="auto"/>
        <w:left w:val="none" w:sz="0" w:space="0" w:color="auto"/>
        <w:bottom w:val="none" w:sz="0" w:space="0" w:color="auto"/>
        <w:right w:val="none" w:sz="0" w:space="0" w:color="auto"/>
      </w:divBdr>
    </w:div>
    <w:div w:id="735594393">
      <w:bodyDiv w:val="1"/>
      <w:marLeft w:val="0"/>
      <w:marRight w:val="0"/>
      <w:marTop w:val="0"/>
      <w:marBottom w:val="0"/>
      <w:divBdr>
        <w:top w:val="none" w:sz="0" w:space="0" w:color="auto"/>
        <w:left w:val="none" w:sz="0" w:space="0" w:color="auto"/>
        <w:bottom w:val="none" w:sz="0" w:space="0" w:color="auto"/>
        <w:right w:val="none" w:sz="0" w:space="0" w:color="auto"/>
      </w:divBdr>
    </w:div>
    <w:div w:id="848985414">
      <w:bodyDiv w:val="1"/>
      <w:marLeft w:val="0"/>
      <w:marRight w:val="0"/>
      <w:marTop w:val="0"/>
      <w:marBottom w:val="0"/>
      <w:divBdr>
        <w:top w:val="none" w:sz="0" w:space="0" w:color="auto"/>
        <w:left w:val="none" w:sz="0" w:space="0" w:color="auto"/>
        <w:bottom w:val="none" w:sz="0" w:space="0" w:color="auto"/>
        <w:right w:val="none" w:sz="0" w:space="0" w:color="auto"/>
      </w:divBdr>
    </w:div>
    <w:div w:id="984895258">
      <w:bodyDiv w:val="1"/>
      <w:marLeft w:val="0"/>
      <w:marRight w:val="0"/>
      <w:marTop w:val="0"/>
      <w:marBottom w:val="0"/>
      <w:divBdr>
        <w:top w:val="none" w:sz="0" w:space="0" w:color="auto"/>
        <w:left w:val="none" w:sz="0" w:space="0" w:color="auto"/>
        <w:bottom w:val="none" w:sz="0" w:space="0" w:color="auto"/>
        <w:right w:val="none" w:sz="0" w:space="0" w:color="auto"/>
      </w:divBdr>
    </w:div>
    <w:div w:id="993334425">
      <w:bodyDiv w:val="1"/>
      <w:marLeft w:val="0"/>
      <w:marRight w:val="0"/>
      <w:marTop w:val="0"/>
      <w:marBottom w:val="0"/>
      <w:divBdr>
        <w:top w:val="none" w:sz="0" w:space="0" w:color="auto"/>
        <w:left w:val="none" w:sz="0" w:space="0" w:color="auto"/>
        <w:bottom w:val="none" w:sz="0" w:space="0" w:color="auto"/>
        <w:right w:val="none" w:sz="0" w:space="0" w:color="auto"/>
      </w:divBdr>
    </w:div>
    <w:div w:id="999577564">
      <w:bodyDiv w:val="1"/>
      <w:marLeft w:val="0"/>
      <w:marRight w:val="0"/>
      <w:marTop w:val="0"/>
      <w:marBottom w:val="0"/>
      <w:divBdr>
        <w:top w:val="none" w:sz="0" w:space="0" w:color="auto"/>
        <w:left w:val="none" w:sz="0" w:space="0" w:color="auto"/>
        <w:bottom w:val="none" w:sz="0" w:space="0" w:color="auto"/>
        <w:right w:val="none" w:sz="0" w:space="0" w:color="auto"/>
      </w:divBdr>
      <w:divsChild>
        <w:div w:id="619385131">
          <w:marLeft w:val="0"/>
          <w:marRight w:val="0"/>
          <w:marTop w:val="0"/>
          <w:marBottom w:val="0"/>
          <w:divBdr>
            <w:top w:val="none" w:sz="0" w:space="0" w:color="auto"/>
            <w:left w:val="none" w:sz="0" w:space="0" w:color="auto"/>
            <w:bottom w:val="none" w:sz="0" w:space="0" w:color="auto"/>
            <w:right w:val="none" w:sz="0" w:space="0" w:color="auto"/>
          </w:divBdr>
          <w:divsChild>
            <w:div w:id="1645618893">
              <w:marLeft w:val="0"/>
              <w:marRight w:val="0"/>
              <w:marTop w:val="0"/>
              <w:marBottom w:val="0"/>
              <w:divBdr>
                <w:top w:val="none" w:sz="0" w:space="0" w:color="auto"/>
                <w:left w:val="none" w:sz="0" w:space="0" w:color="auto"/>
                <w:bottom w:val="none" w:sz="0" w:space="0" w:color="auto"/>
                <w:right w:val="none" w:sz="0" w:space="0" w:color="auto"/>
              </w:divBdr>
              <w:divsChild>
                <w:div w:id="140791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22090">
      <w:bodyDiv w:val="1"/>
      <w:marLeft w:val="0"/>
      <w:marRight w:val="0"/>
      <w:marTop w:val="0"/>
      <w:marBottom w:val="0"/>
      <w:divBdr>
        <w:top w:val="none" w:sz="0" w:space="0" w:color="auto"/>
        <w:left w:val="none" w:sz="0" w:space="0" w:color="auto"/>
        <w:bottom w:val="none" w:sz="0" w:space="0" w:color="auto"/>
        <w:right w:val="none" w:sz="0" w:space="0" w:color="auto"/>
      </w:divBdr>
    </w:div>
    <w:div w:id="1026440597">
      <w:bodyDiv w:val="1"/>
      <w:marLeft w:val="0"/>
      <w:marRight w:val="0"/>
      <w:marTop w:val="0"/>
      <w:marBottom w:val="0"/>
      <w:divBdr>
        <w:top w:val="none" w:sz="0" w:space="0" w:color="auto"/>
        <w:left w:val="none" w:sz="0" w:space="0" w:color="auto"/>
        <w:bottom w:val="none" w:sz="0" w:space="0" w:color="auto"/>
        <w:right w:val="none" w:sz="0" w:space="0" w:color="auto"/>
      </w:divBdr>
      <w:divsChild>
        <w:div w:id="326595210">
          <w:marLeft w:val="0"/>
          <w:marRight w:val="0"/>
          <w:marTop w:val="0"/>
          <w:marBottom w:val="0"/>
          <w:divBdr>
            <w:top w:val="none" w:sz="0" w:space="0" w:color="auto"/>
            <w:left w:val="none" w:sz="0" w:space="0" w:color="auto"/>
            <w:bottom w:val="none" w:sz="0" w:space="0" w:color="auto"/>
            <w:right w:val="none" w:sz="0" w:space="0" w:color="auto"/>
          </w:divBdr>
          <w:divsChild>
            <w:div w:id="1954239988">
              <w:marLeft w:val="0"/>
              <w:marRight w:val="0"/>
              <w:marTop w:val="0"/>
              <w:marBottom w:val="0"/>
              <w:divBdr>
                <w:top w:val="none" w:sz="0" w:space="0" w:color="auto"/>
                <w:left w:val="none" w:sz="0" w:space="0" w:color="auto"/>
                <w:bottom w:val="none" w:sz="0" w:space="0" w:color="auto"/>
                <w:right w:val="none" w:sz="0" w:space="0" w:color="auto"/>
              </w:divBdr>
              <w:divsChild>
                <w:div w:id="1482194909">
                  <w:marLeft w:val="0"/>
                  <w:marRight w:val="0"/>
                  <w:marTop w:val="0"/>
                  <w:marBottom w:val="0"/>
                  <w:divBdr>
                    <w:top w:val="none" w:sz="0" w:space="0" w:color="auto"/>
                    <w:left w:val="none" w:sz="0" w:space="0" w:color="auto"/>
                    <w:bottom w:val="none" w:sz="0" w:space="0" w:color="auto"/>
                    <w:right w:val="none" w:sz="0" w:space="0" w:color="auto"/>
                  </w:divBdr>
                  <w:divsChild>
                    <w:div w:id="468598223">
                      <w:marLeft w:val="0"/>
                      <w:marRight w:val="0"/>
                      <w:marTop w:val="0"/>
                      <w:marBottom w:val="165"/>
                      <w:divBdr>
                        <w:top w:val="none" w:sz="0" w:space="0" w:color="auto"/>
                        <w:left w:val="none" w:sz="0" w:space="0" w:color="auto"/>
                        <w:bottom w:val="none" w:sz="0" w:space="0" w:color="auto"/>
                        <w:right w:val="none" w:sz="0" w:space="0" w:color="auto"/>
                      </w:divBdr>
                      <w:divsChild>
                        <w:div w:id="847790255">
                          <w:marLeft w:val="0"/>
                          <w:marRight w:val="0"/>
                          <w:marTop w:val="0"/>
                          <w:marBottom w:val="0"/>
                          <w:divBdr>
                            <w:top w:val="none" w:sz="0" w:space="0" w:color="auto"/>
                            <w:left w:val="none" w:sz="0" w:space="0" w:color="auto"/>
                            <w:bottom w:val="none" w:sz="0" w:space="0" w:color="auto"/>
                            <w:right w:val="none" w:sz="0" w:space="0" w:color="auto"/>
                          </w:divBdr>
                          <w:divsChild>
                            <w:div w:id="2044669656">
                              <w:marLeft w:val="15"/>
                              <w:marRight w:val="0"/>
                              <w:marTop w:val="0"/>
                              <w:marBottom w:val="0"/>
                              <w:divBdr>
                                <w:top w:val="none" w:sz="0" w:space="0" w:color="auto"/>
                                <w:left w:val="none" w:sz="0" w:space="0" w:color="auto"/>
                                <w:bottom w:val="none" w:sz="0" w:space="0" w:color="auto"/>
                                <w:right w:val="none" w:sz="0" w:space="0" w:color="auto"/>
                              </w:divBdr>
                              <w:divsChild>
                                <w:div w:id="10067098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955607">
      <w:bodyDiv w:val="1"/>
      <w:marLeft w:val="0"/>
      <w:marRight w:val="0"/>
      <w:marTop w:val="0"/>
      <w:marBottom w:val="0"/>
      <w:divBdr>
        <w:top w:val="none" w:sz="0" w:space="0" w:color="auto"/>
        <w:left w:val="none" w:sz="0" w:space="0" w:color="auto"/>
        <w:bottom w:val="none" w:sz="0" w:space="0" w:color="auto"/>
        <w:right w:val="none" w:sz="0" w:space="0" w:color="auto"/>
      </w:divBdr>
    </w:div>
    <w:div w:id="1119838832">
      <w:bodyDiv w:val="1"/>
      <w:marLeft w:val="0"/>
      <w:marRight w:val="0"/>
      <w:marTop w:val="0"/>
      <w:marBottom w:val="0"/>
      <w:divBdr>
        <w:top w:val="none" w:sz="0" w:space="0" w:color="auto"/>
        <w:left w:val="none" w:sz="0" w:space="0" w:color="auto"/>
        <w:bottom w:val="none" w:sz="0" w:space="0" w:color="auto"/>
        <w:right w:val="none" w:sz="0" w:space="0" w:color="auto"/>
      </w:divBdr>
      <w:divsChild>
        <w:div w:id="1630167996">
          <w:marLeft w:val="0"/>
          <w:marRight w:val="0"/>
          <w:marTop w:val="0"/>
          <w:marBottom w:val="0"/>
          <w:divBdr>
            <w:top w:val="none" w:sz="0" w:space="0" w:color="auto"/>
            <w:left w:val="none" w:sz="0" w:space="0" w:color="auto"/>
            <w:bottom w:val="none" w:sz="0" w:space="0" w:color="auto"/>
            <w:right w:val="none" w:sz="0" w:space="0" w:color="auto"/>
          </w:divBdr>
          <w:divsChild>
            <w:div w:id="1822581739">
              <w:marLeft w:val="0"/>
              <w:marRight w:val="0"/>
              <w:marTop w:val="0"/>
              <w:marBottom w:val="0"/>
              <w:divBdr>
                <w:top w:val="none" w:sz="0" w:space="0" w:color="auto"/>
                <w:left w:val="none" w:sz="0" w:space="0" w:color="auto"/>
                <w:bottom w:val="none" w:sz="0" w:space="0" w:color="auto"/>
                <w:right w:val="none" w:sz="0" w:space="0" w:color="auto"/>
              </w:divBdr>
              <w:divsChild>
                <w:div w:id="12033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56904">
      <w:bodyDiv w:val="1"/>
      <w:marLeft w:val="0"/>
      <w:marRight w:val="0"/>
      <w:marTop w:val="0"/>
      <w:marBottom w:val="0"/>
      <w:divBdr>
        <w:top w:val="none" w:sz="0" w:space="0" w:color="auto"/>
        <w:left w:val="none" w:sz="0" w:space="0" w:color="auto"/>
        <w:bottom w:val="none" w:sz="0" w:space="0" w:color="auto"/>
        <w:right w:val="none" w:sz="0" w:space="0" w:color="auto"/>
      </w:divBdr>
    </w:div>
    <w:div w:id="1270888627">
      <w:bodyDiv w:val="1"/>
      <w:marLeft w:val="0"/>
      <w:marRight w:val="0"/>
      <w:marTop w:val="0"/>
      <w:marBottom w:val="0"/>
      <w:divBdr>
        <w:top w:val="none" w:sz="0" w:space="0" w:color="auto"/>
        <w:left w:val="none" w:sz="0" w:space="0" w:color="auto"/>
        <w:bottom w:val="none" w:sz="0" w:space="0" w:color="auto"/>
        <w:right w:val="none" w:sz="0" w:space="0" w:color="auto"/>
      </w:divBdr>
    </w:div>
    <w:div w:id="1302270665">
      <w:bodyDiv w:val="1"/>
      <w:marLeft w:val="0"/>
      <w:marRight w:val="0"/>
      <w:marTop w:val="0"/>
      <w:marBottom w:val="0"/>
      <w:divBdr>
        <w:top w:val="none" w:sz="0" w:space="0" w:color="auto"/>
        <w:left w:val="none" w:sz="0" w:space="0" w:color="auto"/>
        <w:bottom w:val="none" w:sz="0" w:space="0" w:color="auto"/>
        <w:right w:val="none" w:sz="0" w:space="0" w:color="auto"/>
      </w:divBdr>
    </w:div>
    <w:div w:id="1340540264">
      <w:bodyDiv w:val="1"/>
      <w:marLeft w:val="0"/>
      <w:marRight w:val="0"/>
      <w:marTop w:val="0"/>
      <w:marBottom w:val="0"/>
      <w:divBdr>
        <w:top w:val="none" w:sz="0" w:space="0" w:color="auto"/>
        <w:left w:val="none" w:sz="0" w:space="0" w:color="auto"/>
        <w:bottom w:val="none" w:sz="0" w:space="0" w:color="auto"/>
        <w:right w:val="none" w:sz="0" w:space="0" w:color="auto"/>
      </w:divBdr>
    </w:div>
    <w:div w:id="1398477388">
      <w:bodyDiv w:val="1"/>
      <w:marLeft w:val="0"/>
      <w:marRight w:val="0"/>
      <w:marTop w:val="0"/>
      <w:marBottom w:val="0"/>
      <w:divBdr>
        <w:top w:val="none" w:sz="0" w:space="0" w:color="auto"/>
        <w:left w:val="none" w:sz="0" w:space="0" w:color="auto"/>
        <w:bottom w:val="none" w:sz="0" w:space="0" w:color="auto"/>
        <w:right w:val="none" w:sz="0" w:space="0" w:color="auto"/>
      </w:divBdr>
    </w:div>
    <w:div w:id="1407847854">
      <w:bodyDiv w:val="1"/>
      <w:marLeft w:val="0"/>
      <w:marRight w:val="0"/>
      <w:marTop w:val="0"/>
      <w:marBottom w:val="0"/>
      <w:divBdr>
        <w:top w:val="none" w:sz="0" w:space="0" w:color="auto"/>
        <w:left w:val="none" w:sz="0" w:space="0" w:color="auto"/>
        <w:bottom w:val="none" w:sz="0" w:space="0" w:color="auto"/>
        <w:right w:val="none" w:sz="0" w:space="0" w:color="auto"/>
      </w:divBdr>
    </w:div>
    <w:div w:id="1430811103">
      <w:bodyDiv w:val="1"/>
      <w:marLeft w:val="0"/>
      <w:marRight w:val="0"/>
      <w:marTop w:val="0"/>
      <w:marBottom w:val="0"/>
      <w:divBdr>
        <w:top w:val="none" w:sz="0" w:space="0" w:color="auto"/>
        <w:left w:val="none" w:sz="0" w:space="0" w:color="auto"/>
        <w:bottom w:val="none" w:sz="0" w:space="0" w:color="auto"/>
        <w:right w:val="none" w:sz="0" w:space="0" w:color="auto"/>
      </w:divBdr>
    </w:div>
    <w:div w:id="1501657314">
      <w:bodyDiv w:val="1"/>
      <w:marLeft w:val="0"/>
      <w:marRight w:val="0"/>
      <w:marTop w:val="0"/>
      <w:marBottom w:val="0"/>
      <w:divBdr>
        <w:top w:val="none" w:sz="0" w:space="0" w:color="auto"/>
        <w:left w:val="none" w:sz="0" w:space="0" w:color="auto"/>
        <w:bottom w:val="none" w:sz="0" w:space="0" w:color="auto"/>
        <w:right w:val="none" w:sz="0" w:space="0" w:color="auto"/>
      </w:divBdr>
    </w:div>
    <w:div w:id="1590038533">
      <w:bodyDiv w:val="1"/>
      <w:marLeft w:val="0"/>
      <w:marRight w:val="0"/>
      <w:marTop w:val="0"/>
      <w:marBottom w:val="0"/>
      <w:divBdr>
        <w:top w:val="none" w:sz="0" w:space="0" w:color="auto"/>
        <w:left w:val="none" w:sz="0" w:space="0" w:color="auto"/>
        <w:bottom w:val="none" w:sz="0" w:space="0" w:color="auto"/>
        <w:right w:val="none" w:sz="0" w:space="0" w:color="auto"/>
      </w:divBdr>
    </w:div>
    <w:div w:id="1779443384">
      <w:bodyDiv w:val="1"/>
      <w:marLeft w:val="0"/>
      <w:marRight w:val="0"/>
      <w:marTop w:val="0"/>
      <w:marBottom w:val="0"/>
      <w:divBdr>
        <w:top w:val="none" w:sz="0" w:space="0" w:color="auto"/>
        <w:left w:val="none" w:sz="0" w:space="0" w:color="auto"/>
        <w:bottom w:val="none" w:sz="0" w:space="0" w:color="auto"/>
        <w:right w:val="none" w:sz="0" w:space="0" w:color="auto"/>
      </w:divBdr>
    </w:div>
    <w:div w:id="1805537495">
      <w:bodyDiv w:val="1"/>
      <w:marLeft w:val="0"/>
      <w:marRight w:val="0"/>
      <w:marTop w:val="0"/>
      <w:marBottom w:val="0"/>
      <w:divBdr>
        <w:top w:val="none" w:sz="0" w:space="0" w:color="auto"/>
        <w:left w:val="none" w:sz="0" w:space="0" w:color="auto"/>
        <w:bottom w:val="none" w:sz="0" w:space="0" w:color="auto"/>
        <w:right w:val="none" w:sz="0" w:space="0" w:color="auto"/>
      </w:divBdr>
    </w:div>
    <w:div w:id="1844931247">
      <w:bodyDiv w:val="1"/>
      <w:marLeft w:val="0"/>
      <w:marRight w:val="0"/>
      <w:marTop w:val="0"/>
      <w:marBottom w:val="0"/>
      <w:divBdr>
        <w:top w:val="none" w:sz="0" w:space="0" w:color="auto"/>
        <w:left w:val="none" w:sz="0" w:space="0" w:color="auto"/>
        <w:bottom w:val="none" w:sz="0" w:space="0" w:color="auto"/>
        <w:right w:val="none" w:sz="0" w:space="0" w:color="auto"/>
      </w:divBdr>
    </w:div>
    <w:div w:id="1923760038">
      <w:bodyDiv w:val="1"/>
      <w:marLeft w:val="0"/>
      <w:marRight w:val="0"/>
      <w:marTop w:val="0"/>
      <w:marBottom w:val="0"/>
      <w:divBdr>
        <w:top w:val="none" w:sz="0" w:space="0" w:color="auto"/>
        <w:left w:val="none" w:sz="0" w:space="0" w:color="auto"/>
        <w:bottom w:val="none" w:sz="0" w:space="0" w:color="auto"/>
        <w:right w:val="none" w:sz="0" w:space="0" w:color="auto"/>
      </w:divBdr>
    </w:div>
    <w:div w:id="1969898553">
      <w:bodyDiv w:val="1"/>
      <w:marLeft w:val="0"/>
      <w:marRight w:val="0"/>
      <w:marTop w:val="0"/>
      <w:marBottom w:val="0"/>
      <w:divBdr>
        <w:top w:val="none" w:sz="0" w:space="0" w:color="auto"/>
        <w:left w:val="none" w:sz="0" w:space="0" w:color="auto"/>
        <w:bottom w:val="none" w:sz="0" w:space="0" w:color="auto"/>
        <w:right w:val="none" w:sz="0" w:space="0" w:color="auto"/>
      </w:divBdr>
      <w:divsChild>
        <w:div w:id="1562207125">
          <w:marLeft w:val="0"/>
          <w:marRight w:val="0"/>
          <w:marTop w:val="0"/>
          <w:marBottom w:val="0"/>
          <w:divBdr>
            <w:top w:val="none" w:sz="0" w:space="0" w:color="auto"/>
            <w:left w:val="none" w:sz="0" w:space="0" w:color="auto"/>
            <w:bottom w:val="none" w:sz="0" w:space="0" w:color="auto"/>
            <w:right w:val="none" w:sz="0" w:space="0" w:color="auto"/>
          </w:divBdr>
          <w:divsChild>
            <w:div w:id="984896427">
              <w:marLeft w:val="0"/>
              <w:marRight w:val="0"/>
              <w:marTop w:val="0"/>
              <w:marBottom w:val="0"/>
              <w:divBdr>
                <w:top w:val="none" w:sz="0" w:space="0" w:color="auto"/>
                <w:left w:val="none" w:sz="0" w:space="0" w:color="auto"/>
                <w:bottom w:val="none" w:sz="0" w:space="0" w:color="auto"/>
                <w:right w:val="none" w:sz="0" w:space="0" w:color="auto"/>
              </w:divBdr>
              <w:divsChild>
                <w:div w:id="104086564">
                  <w:marLeft w:val="0"/>
                  <w:marRight w:val="0"/>
                  <w:marTop w:val="0"/>
                  <w:marBottom w:val="0"/>
                  <w:divBdr>
                    <w:top w:val="none" w:sz="0" w:space="0" w:color="auto"/>
                    <w:left w:val="none" w:sz="0" w:space="0" w:color="auto"/>
                    <w:bottom w:val="none" w:sz="0" w:space="0" w:color="auto"/>
                    <w:right w:val="none" w:sz="0" w:space="0" w:color="auto"/>
                  </w:divBdr>
                  <w:divsChild>
                    <w:div w:id="7686196">
                      <w:marLeft w:val="0"/>
                      <w:marRight w:val="0"/>
                      <w:marTop w:val="0"/>
                      <w:marBottom w:val="210"/>
                      <w:divBdr>
                        <w:top w:val="none" w:sz="0" w:space="0" w:color="auto"/>
                        <w:left w:val="none" w:sz="0" w:space="0" w:color="auto"/>
                        <w:bottom w:val="none" w:sz="0" w:space="0" w:color="auto"/>
                        <w:right w:val="none" w:sz="0" w:space="0" w:color="auto"/>
                      </w:divBdr>
                      <w:divsChild>
                        <w:div w:id="1543133333">
                          <w:marLeft w:val="0"/>
                          <w:marRight w:val="0"/>
                          <w:marTop w:val="0"/>
                          <w:marBottom w:val="0"/>
                          <w:divBdr>
                            <w:top w:val="none" w:sz="0" w:space="0" w:color="auto"/>
                            <w:left w:val="none" w:sz="0" w:space="0" w:color="auto"/>
                            <w:bottom w:val="none" w:sz="0" w:space="0" w:color="auto"/>
                            <w:right w:val="none" w:sz="0" w:space="0" w:color="auto"/>
                          </w:divBdr>
                          <w:divsChild>
                            <w:div w:id="738748973">
                              <w:marLeft w:val="0"/>
                              <w:marRight w:val="0"/>
                              <w:marTop w:val="0"/>
                              <w:marBottom w:val="0"/>
                              <w:divBdr>
                                <w:top w:val="none" w:sz="0" w:space="0" w:color="auto"/>
                                <w:left w:val="none" w:sz="0" w:space="0" w:color="auto"/>
                                <w:bottom w:val="none" w:sz="0" w:space="0" w:color="auto"/>
                                <w:right w:val="none" w:sz="0" w:space="0" w:color="auto"/>
                              </w:divBdr>
                              <w:divsChild>
                                <w:div w:id="11531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217426">
      <w:bodyDiv w:val="1"/>
      <w:marLeft w:val="0"/>
      <w:marRight w:val="0"/>
      <w:marTop w:val="0"/>
      <w:marBottom w:val="0"/>
      <w:divBdr>
        <w:top w:val="none" w:sz="0" w:space="0" w:color="auto"/>
        <w:left w:val="none" w:sz="0" w:space="0" w:color="auto"/>
        <w:bottom w:val="none" w:sz="0" w:space="0" w:color="auto"/>
        <w:right w:val="none" w:sz="0" w:space="0" w:color="auto"/>
      </w:divBdr>
    </w:div>
    <w:div w:id="2055620904">
      <w:bodyDiv w:val="1"/>
      <w:marLeft w:val="0"/>
      <w:marRight w:val="0"/>
      <w:marTop w:val="0"/>
      <w:marBottom w:val="0"/>
      <w:divBdr>
        <w:top w:val="none" w:sz="0" w:space="0" w:color="auto"/>
        <w:left w:val="none" w:sz="0" w:space="0" w:color="auto"/>
        <w:bottom w:val="none" w:sz="0" w:space="0" w:color="auto"/>
        <w:right w:val="none" w:sz="0" w:space="0" w:color="auto"/>
      </w:divBdr>
    </w:div>
    <w:div w:id="2086099074">
      <w:bodyDiv w:val="1"/>
      <w:marLeft w:val="0"/>
      <w:marRight w:val="0"/>
      <w:marTop w:val="0"/>
      <w:marBottom w:val="0"/>
      <w:divBdr>
        <w:top w:val="none" w:sz="0" w:space="0" w:color="auto"/>
        <w:left w:val="none" w:sz="0" w:space="0" w:color="auto"/>
        <w:bottom w:val="none" w:sz="0" w:space="0" w:color="auto"/>
        <w:right w:val="none" w:sz="0" w:space="0" w:color="auto"/>
      </w:divBdr>
    </w:div>
    <w:div w:id="2140679249">
      <w:bodyDiv w:val="1"/>
      <w:marLeft w:val="0"/>
      <w:marRight w:val="0"/>
      <w:marTop w:val="0"/>
      <w:marBottom w:val="0"/>
      <w:divBdr>
        <w:top w:val="none" w:sz="0" w:space="0" w:color="auto"/>
        <w:left w:val="none" w:sz="0" w:space="0" w:color="auto"/>
        <w:bottom w:val="none" w:sz="0" w:space="0" w:color="auto"/>
        <w:right w:val="none" w:sz="0" w:space="0" w:color="auto"/>
      </w:divBdr>
    </w:div>
    <w:div w:id="214415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eumetsat.int/website/home/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sa.int/Our_Activities/Observing_the_Earth/Copernicus/Sentinel-2/Instrument" TargetMode="External"/><Relationship Id="rId7" Type="http://schemas.openxmlformats.org/officeDocument/2006/relationships/endnotes" Target="endnotes.xml"/><Relationship Id="rId12" Type="http://schemas.openxmlformats.org/officeDocument/2006/relationships/hyperlink" Target="http://www.esa.int/var/esa/storage/images/esa_multimedia/images/2020/04/deserted_venetian_lagoon/21950606-1-eng-GB/Deserted_Venetian_lagoon.jpg" TargetMode="External"/><Relationship Id="rId17" Type="http://schemas.openxmlformats.org/officeDocument/2006/relationships/hyperlink" Target="http://www.esa.int/ESA" TargetMode="External"/><Relationship Id="rId25" Type="http://schemas.openxmlformats.org/officeDocument/2006/relationships/hyperlink" Target="https://earthobservatory.nasa.gov/images/146596/airborne-particle-levels-plummet-in-northern-india" TargetMode="External"/><Relationship Id="rId2" Type="http://schemas.openxmlformats.org/officeDocument/2006/relationships/numbering" Target="numbering.xml"/><Relationship Id="rId16" Type="http://schemas.openxmlformats.org/officeDocument/2006/relationships/hyperlink" Target="https://earthobservatory.nasa.gov/images/146596/airborne-particle-levels-plummet-in-northern-india" TargetMode="External"/><Relationship Id="rId20" Type="http://schemas.openxmlformats.org/officeDocument/2006/relationships/hyperlink" Target="https://www.mercator-ocean.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a.int/spaceinvideos/Terms_and_Conditions" TargetMode="External"/><Relationship Id="rId24" Type="http://schemas.openxmlformats.org/officeDocument/2006/relationships/hyperlink" Target="http://www.esa.int/Applications/Observing_the_Earth/Copernicus/Sentinel-5P/COVID-19_nitrogen_dioxide_over_China" TargetMode="External"/><Relationship Id="rId5" Type="http://schemas.openxmlformats.org/officeDocument/2006/relationships/webSettings" Target="webSettings.xml"/><Relationship Id="rId15" Type="http://schemas.openxmlformats.org/officeDocument/2006/relationships/hyperlink" Target="http://www.esa.int/Applications/Observing_the_Earth/Copernicus/Sentinel-5P/Coronavirus_lockdown_leading_to_drop_in_pollution_across_Europe" TargetMode="External"/><Relationship Id="rId23" Type="http://schemas.openxmlformats.org/officeDocument/2006/relationships/hyperlink" Target="http://www.esa.int/ESA_Multimedia/Directorates/Observing_the_Earth/(result_type)/images" TargetMode="External"/><Relationship Id="rId10" Type="http://schemas.openxmlformats.org/officeDocument/2006/relationships/hyperlink" Target="http://www.esa.int/ESA_Multimedia/Images/2020/04/Deserted_Venetian_lagoon" TargetMode="External"/><Relationship Id="rId19" Type="http://schemas.openxmlformats.org/officeDocument/2006/relationships/hyperlink" Target="https://de.wikipedia.org/wiki/Europ&#228;isches_Zentrum_f&#252;r_mittelfristige_Wettervorhers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nsa.it/sito/notizie/topnews/2020/04/12/venezia-deserta-gira-solo-chi-ha-cane_b306d968-200c-4887-85b0-74c3f0553df8.html" TargetMode="External"/><Relationship Id="rId22" Type="http://schemas.openxmlformats.org/officeDocument/2006/relationships/hyperlink" Target="http://www.esa.int/Applications/Observing_the_Earth/Copernicus/Sentinel-5P/Coronavirus_lockdown_leading_to_drop_in_pollution_across_Europe"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1D110-7BA8-4526-95D0-237BFCCC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855</Words>
  <Characters>5392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Baldenhofer</dc:creator>
  <cp:keywords/>
  <dc:description/>
  <cp:lastModifiedBy>K B</cp:lastModifiedBy>
  <cp:revision>4</cp:revision>
  <cp:lastPrinted>2019-10-13T14:52:00Z</cp:lastPrinted>
  <dcterms:created xsi:type="dcterms:W3CDTF">2020-04-26T21:00:00Z</dcterms:created>
  <dcterms:modified xsi:type="dcterms:W3CDTF">2020-04-28T07:23:00Z</dcterms:modified>
</cp:coreProperties>
</file>