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805" w:rsidRDefault="00E90E98" w:rsidP="00BD768A">
      <w:r>
        <w:rPr>
          <w:noProof/>
          <w:lang w:eastAsia="de-DE"/>
        </w:rPr>
        <w:drawing>
          <wp:inline distT="0" distB="0" distL="0" distR="0" wp14:anchorId="1D15B62A" wp14:editId="0C614DA4">
            <wp:extent cx="2811868" cy="21566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4172" t="22829" r="24669" b="69802"/>
                    <a:stretch/>
                  </pic:blipFill>
                  <pic:spPr bwMode="auto">
                    <a:xfrm>
                      <a:off x="0" y="0"/>
                      <a:ext cx="2814378" cy="215853"/>
                    </a:xfrm>
                    <a:prstGeom prst="rect">
                      <a:avLst/>
                    </a:prstGeom>
                    <a:ln>
                      <a:noFill/>
                    </a:ln>
                    <a:extLst>
                      <a:ext uri="{53640926-AAD7-44D8-BBD7-CCE9431645EC}">
                        <a14:shadowObscured xmlns:a14="http://schemas.microsoft.com/office/drawing/2010/main"/>
                      </a:ext>
                    </a:extLst>
                  </pic:spPr>
                </pic:pic>
              </a:graphicData>
            </a:graphic>
          </wp:inline>
        </w:drawing>
      </w:r>
    </w:p>
    <w:p w:rsidR="00E90E98" w:rsidRDefault="00E90E98"/>
    <w:p w:rsidR="00E90E98" w:rsidRPr="00177C09" w:rsidRDefault="00177C09" w:rsidP="00943857">
      <w:pPr>
        <w:spacing w:before="120" w:after="120"/>
        <w:rPr>
          <w:b/>
          <w:sz w:val="28"/>
          <w:szCs w:val="28"/>
        </w:rPr>
      </w:pPr>
      <w:r w:rsidRPr="00177C09">
        <w:rPr>
          <w:b/>
          <w:sz w:val="28"/>
          <w:szCs w:val="28"/>
        </w:rPr>
        <w:t xml:space="preserve">Venedig - gesehen </w:t>
      </w:r>
      <w:r w:rsidRPr="00177C09">
        <w:rPr>
          <w:b/>
          <w:sz w:val="28"/>
          <w:szCs w:val="28"/>
        </w:rPr>
        <w:t>mit den Augen des</w:t>
      </w:r>
      <w:r w:rsidRPr="00177C09">
        <w:rPr>
          <w:b/>
          <w:sz w:val="28"/>
          <w:szCs w:val="28"/>
        </w:rPr>
        <w:t xml:space="preserve"> ESA Mikrosatelliten Proba</w:t>
      </w:r>
      <w:bookmarkStart w:id="0" w:name="_GoBack"/>
      <w:bookmarkEnd w:id="0"/>
    </w:p>
    <w:p w:rsidR="00E90E98" w:rsidRPr="00177C09" w:rsidRDefault="00E90E98"/>
    <w:p w:rsidR="00E90E98" w:rsidRDefault="00E90E98">
      <w:pPr>
        <w:rPr>
          <w:lang w:val="en-US"/>
        </w:rPr>
      </w:pPr>
      <w:r>
        <w:rPr>
          <w:rFonts w:ascii="Verdana" w:hAnsi="Verdana"/>
          <w:noProof/>
          <w:sz w:val="17"/>
          <w:szCs w:val="17"/>
          <w:lang w:eastAsia="de-DE"/>
        </w:rPr>
        <w:drawing>
          <wp:inline distT="0" distB="0" distL="0" distR="0">
            <wp:extent cx="5244861" cy="5271972"/>
            <wp:effectExtent l="0" t="0" r="0" b="5080"/>
            <wp:docPr id="2" name="Grafik 2" descr="http://www.esa.int/var/esa/storage/images/esa_multimedia/images/2005/06/the_city_of_venice_shown_by_esa_s_microsatellite_proba/9998318-2-eng-GB/The_city_of_Venice_shown_by_ESA_s_microsatellite_Proba_node_full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a.int/var/esa/storage/images/esa_multimedia/images/2005/06/the_city_of_venice_shown_by_esa_s_microsatellite_proba/9998318-2-eng-GB/The_city_of_Venice_shown_by_ESA_s_microsatellite_Proba_node_full_image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6829" cy="5273950"/>
                    </a:xfrm>
                    <a:prstGeom prst="rect">
                      <a:avLst/>
                    </a:prstGeom>
                    <a:noFill/>
                    <a:ln>
                      <a:noFill/>
                    </a:ln>
                  </pic:spPr>
                </pic:pic>
              </a:graphicData>
            </a:graphic>
          </wp:inline>
        </w:drawing>
      </w:r>
    </w:p>
    <w:p w:rsidR="00E90E98" w:rsidRPr="00B36550" w:rsidRDefault="00E90E98">
      <w:pPr>
        <w:rPr>
          <w:sz w:val="18"/>
          <w:szCs w:val="18"/>
          <w:lang w:val="en-US"/>
        </w:rPr>
      </w:pPr>
    </w:p>
    <w:p w:rsidR="00E90E98" w:rsidRPr="00B36550" w:rsidRDefault="00177C09">
      <w:pPr>
        <w:rPr>
          <w:sz w:val="18"/>
          <w:szCs w:val="18"/>
        </w:rPr>
      </w:pPr>
      <w:hyperlink r:id="rId7" w:history="1">
        <w:r w:rsidR="00E90E98" w:rsidRPr="00B36550">
          <w:rPr>
            <w:rStyle w:val="Hyperlink"/>
            <w:sz w:val="18"/>
            <w:szCs w:val="18"/>
          </w:rPr>
          <w:t>Download Hi-Res</w:t>
        </w:r>
      </w:hyperlink>
      <w:r w:rsidR="00E90E98" w:rsidRPr="00B36550">
        <w:rPr>
          <w:sz w:val="18"/>
          <w:szCs w:val="18"/>
        </w:rPr>
        <w:t xml:space="preserve"> (JPG)</w:t>
      </w:r>
    </w:p>
    <w:p w:rsidR="00E90E98" w:rsidRPr="00257129" w:rsidRDefault="00E90E98"/>
    <w:p w:rsidR="00E90E98" w:rsidRPr="00B36550" w:rsidRDefault="00796CE7">
      <w:pPr>
        <w:rPr>
          <w:color w:val="031E31"/>
          <w:szCs w:val="24"/>
        </w:rPr>
      </w:pPr>
      <w:r w:rsidRPr="00796CE7">
        <w:rPr>
          <w:color w:val="031E31"/>
          <w:szCs w:val="24"/>
        </w:rPr>
        <w:t xml:space="preserve">Die von Kanälen durchzogene Stadt Venedig </w:t>
      </w:r>
      <w:r w:rsidR="00E90E98" w:rsidRPr="00796CE7">
        <w:rPr>
          <w:color w:val="031E31"/>
          <w:szCs w:val="24"/>
        </w:rPr>
        <w:t xml:space="preserve">(Venezia) </w:t>
      </w:r>
      <w:r w:rsidR="00BF643E" w:rsidRPr="00796CE7">
        <w:rPr>
          <w:color w:val="031E31"/>
          <w:szCs w:val="24"/>
        </w:rPr>
        <w:t>u</w:t>
      </w:r>
      <w:r w:rsidR="00E90E98" w:rsidRPr="00796CE7">
        <w:rPr>
          <w:color w:val="031E31"/>
          <w:szCs w:val="24"/>
        </w:rPr>
        <w:t xml:space="preserve">nd </w:t>
      </w:r>
      <w:r w:rsidR="00BF643E" w:rsidRPr="00796CE7">
        <w:rPr>
          <w:color w:val="031E31"/>
          <w:szCs w:val="24"/>
        </w:rPr>
        <w:t>die</w:t>
      </w:r>
      <w:r w:rsidR="00E90E98" w:rsidRPr="00796CE7">
        <w:rPr>
          <w:color w:val="031E31"/>
          <w:szCs w:val="24"/>
        </w:rPr>
        <w:t xml:space="preserve"> </w:t>
      </w:r>
      <w:hyperlink r:id="rId8" w:history="1">
        <w:r w:rsidR="00E90E98" w:rsidRPr="00796CE7">
          <w:rPr>
            <w:rStyle w:val="Hyperlink"/>
            <w:szCs w:val="24"/>
          </w:rPr>
          <w:t>Lagun</w:t>
        </w:r>
        <w:r w:rsidR="00BF643E" w:rsidRPr="00796CE7">
          <w:rPr>
            <w:rStyle w:val="Hyperlink"/>
            <w:szCs w:val="24"/>
          </w:rPr>
          <w:t>e* von Venedig</w:t>
        </w:r>
      </w:hyperlink>
      <w:r w:rsidR="00E90E98" w:rsidRPr="00796CE7">
        <w:rPr>
          <w:color w:val="031E31"/>
          <w:szCs w:val="24"/>
        </w:rPr>
        <w:t xml:space="preserve"> </w:t>
      </w:r>
      <w:r w:rsidRPr="00796CE7">
        <w:rPr>
          <w:color w:val="031E31"/>
          <w:szCs w:val="24"/>
        </w:rPr>
        <w:t>sind in diesem Bild dargestellt</w:t>
      </w:r>
      <w:r w:rsidR="00B36550">
        <w:rPr>
          <w:color w:val="031E31"/>
          <w:szCs w:val="24"/>
        </w:rPr>
        <w:t>. Es wurde</w:t>
      </w:r>
      <w:r w:rsidR="00B36550" w:rsidRPr="00B36550">
        <w:rPr>
          <w:color w:val="031E31"/>
          <w:szCs w:val="24"/>
        </w:rPr>
        <w:t xml:space="preserve"> am 11. November 2004 von dem Instrument Compact High Resolution Imaging </w:t>
      </w:r>
      <w:proofErr w:type="spellStart"/>
      <w:r w:rsidR="00B36550" w:rsidRPr="00B36550">
        <w:rPr>
          <w:color w:val="031E31"/>
          <w:szCs w:val="24"/>
        </w:rPr>
        <w:t>Spectrometer</w:t>
      </w:r>
      <w:proofErr w:type="spellEnd"/>
      <w:r w:rsidR="00B36550">
        <w:rPr>
          <w:color w:val="031E31"/>
          <w:szCs w:val="24"/>
        </w:rPr>
        <w:t>**</w:t>
      </w:r>
      <w:r w:rsidR="00B36550" w:rsidRPr="00B36550">
        <w:rPr>
          <w:color w:val="031E31"/>
          <w:szCs w:val="24"/>
        </w:rPr>
        <w:t xml:space="preserve"> (</w:t>
      </w:r>
      <w:hyperlink r:id="rId9" w:history="1">
        <w:r w:rsidR="00B36550" w:rsidRPr="00B36550">
          <w:rPr>
            <w:rStyle w:val="Hyperlink"/>
            <w:szCs w:val="24"/>
          </w:rPr>
          <w:t>CHRIS</w:t>
        </w:r>
      </w:hyperlink>
      <w:r w:rsidR="00B36550" w:rsidRPr="00B36550">
        <w:rPr>
          <w:color w:val="031E31"/>
          <w:szCs w:val="24"/>
        </w:rPr>
        <w:t>) an Bord</w:t>
      </w:r>
      <w:r w:rsidR="00B36550">
        <w:rPr>
          <w:color w:val="031E31"/>
          <w:szCs w:val="24"/>
        </w:rPr>
        <w:t xml:space="preserve"> des </w:t>
      </w:r>
      <w:r w:rsidRPr="00796CE7">
        <w:rPr>
          <w:color w:val="031E31"/>
          <w:szCs w:val="24"/>
        </w:rPr>
        <w:t xml:space="preserve">Mikrosatelliten </w:t>
      </w:r>
      <w:hyperlink r:id="rId10" w:history="1">
        <w:r w:rsidRPr="00B72CDE">
          <w:rPr>
            <w:rStyle w:val="Hyperlink"/>
            <w:szCs w:val="24"/>
          </w:rPr>
          <w:t>Proba</w:t>
        </w:r>
        <w:r w:rsidR="00B72CDE" w:rsidRPr="00B72CDE">
          <w:rPr>
            <w:rStyle w:val="Hyperlink"/>
            <w:szCs w:val="24"/>
          </w:rPr>
          <w:t>-1</w:t>
        </w:r>
      </w:hyperlink>
      <w:r w:rsidRPr="00796CE7">
        <w:rPr>
          <w:color w:val="031E31"/>
          <w:szCs w:val="24"/>
        </w:rPr>
        <w:t xml:space="preserve"> der ESA </w:t>
      </w:r>
      <w:r w:rsidR="00257129" w:rsidRPr="00B36550">
        <w:rPr>
          <w:color w:val="031E31"/>
          <w:szCs w:val="24"/>
        </w:rPr>
        <w:t>aufgenommen</w:t>
      </w:r>
      <w:r w:rsidR="00E90E98" w:rsidRPr="00B36550">
        <w:rPr>
          <w:color w:val="031E31"/>
          <w:szCs w:val="24"/>
        </w:rPr>
        <w:t>.</w:t>
      </w:r>
    </w:p>
    <w:p w:rsidR="00BD768A" w:rsidRDefault="00BD768A">
      <w:pPr>
        <w:rPr>
          <w:color w:val="031E31"/>
          <w:sz w:val="18"/>
          <w:szCs w:val="18"/>
        </w:rPr>
      </w:pPr>
    </w:p>
    <w:p w:rsidR="00B65850" w:rsidRDefault="00BF643E">
      <w:pPr>
        <w:rPr>
          <w:sz w:val="18"/>
          <w:szCs w:val="18"/>
        </w:rPr>
      </w:pPr>
      <w:r w:rsidRPr="00B36550">
        <w:rPr>
          <w:color w:val="031E31"/>
          <w:sz w:val="18"/>
          <w:szCs w:val="18"/>
        </w:rPr>
        <w:t>*</w:t>
      </w:r>
      <w:r w:rsidR="00184AFB" w:rsidRPr="00B36550">
        <w:rPr>
          <w:sz w:val="18"/>
          <w:szCs w:val="18"/>
        </w:rPr>
        <w:t xml:space="preserve"> </w:t>
      </w:r>
      <w:r w:rsidR="00184AFB" w:rsidRPr="00184AFB">
        <w:rPr>
          <w:sz w:val="18"/>
          <w:szCs w:val="18"/>
        </w:rPr>
        <w:t>Unter Lagunen werden vom Meer weitgehend oder vollständig abgeschnittene salzige/</w:t>
      </w:r>
      <w:proofErr w:type="spellStart"/>
      <w:r w:rsidR="00184AFB" w:rsidRPr="00184AFB">
        <w:rPr>
          <w:sz w:val="18"/>
          <w:szCs w:val="18"/>
        </w:rPr>
        <w:t>brackige</w:t>
      </w:r>
      <w:proofErr w:type="spellEnd"/>
      <w:r w:rsidR="00184AFB" w:rsidRPr="00184AFB">
        <w:rPr>
          <w:sz w:val="18"/>
          <w:szCs w:val="18"/>
        </w:rPr>
        <w:t xml:space="preserve"> oder stärker ausgesüßte Küstengewässer (Strandseen, Lagunen) mit zumindest temporärem Salzwassereinfluss verstanden. Sie sind oft nur durch schmale Strandwälle, seltener auch durch Geröllwälle oder Felsriegel vom Meer getrennt und bei winterlichen Sturmfluten noch von Meerwassereinbrüchen betroffen. Lagunen sind ein charakteristisches Element der Ausgleichsküsten. Der Salzgehalt und der Wasserstand der Strandseen </w:t>
      </w:r>
      <w:r w:rsidR="001371D1">
        <w:rPr>
          <w:sz w:val="18"/>
          <w:szCs w:val="18"/>
        </w:rPr>
        <w:t>können</w:t>
      </w:r>
      <w:r w:rsidR="00184AFB" w:rsidRPr="00184AFB">
        <w:rPr>
          <w:sz w:val="18"/>
          <w:szCs w:val="18"/>
        </w:rPr>
        <w:t xml:space="preserve"> stark variieren.</w:t>
      </w:r>
    </w:p>
    <w:p w:rsidR="00915295" w:rsidRDefault="00B36550">
      <w:pPr>
        <w:rPr>
          <w:rFonts w:cs="Arial"/>
          <w:sz w:val="18"/>
          <w:szCs w:val="18"/>
        </w:rPr>
      </w:pPr>
      <w:r w:rsidRPr="00177C09">
        <w:rPr>
          <w:color w:val="031E31"/>
          <w:sz w:val="18"/>
          <w:szCs w:val="18"/>
        </w:rPr>
        <w:t xml:space="preserve">** </w:t>
      </w:r>
      <w:r w:rsidR="005446F2" w:rsidRPr="00177C09">
        <w:rPr>
          <w:color w:val="031E31"/>
          <w:sz w:val="18"/>
          <w:szCs w:val="18"/>
        </w:rPr>
        <w:t xml:space="preserve">CHRIS ist das Hauptinstrument an Bord von </w:t>
      </w:r>
      <w:proofErr w:type="spellStart"/>
      <w:r w:rsidR="005446F2" w:rsidRPr="00177C09">
        <w:rPr>
          <w:color w:val="031E31"/>
          <w:sz w:val="18"/>
          <w:szCs w:val="18"/>
        </w:rPr>
        <w:t>Proba</w:t>
      </w:r>
      <w:proofErr w:type="spellEnd"/>
      <w:r w:rsidR="005446F2" w:rsidRPr="00177C09">
        <w:rPr>
          <w:color w:val="031E31"/>
          <w:sz w:val="18"/>
          <w:szCs w:val="18"/>
        </w:rPr>
        <w:t xml:space="preserve">. </w:t>
      </w:r>
      <w:r w:rsidR="005446F2" w:rsidRPr="005446F2">
        <w:rPr>
          <w:color w:val="031E31"/>
          <w:sz w:val="18"/>
          <w:szCs w:val="18"/>
        </w:rPr>
        <w:t xml:space="preserve">Es nimmt Szenen in der Größe </w:t>
      </w:r>
      <w:r w:rsidR="005446F2" w:rsidRPr="005446F2">
        <w:rPr>
          <w:rFonts w:cs="Arial"/>
          <w:sz w:val="18"/>
          <w:szCs w:val="18"/>
        </w:rPr>
        <w:t xml:space="preserve">von 13 km x 13 km auf mit einer Auflösung von 17 m </w:t>
      </w:r>
      <w:r w:rsidR="005446F2">
        <w:rPr>
          <w:rFonts w:cs="Arial"/>
          <w:sz w:val="18"/>
          <w:szCs w:val="18"/>
        </w:rPr>
        <w:t xml:space="preserve">und </w:t>
      </w:r>
      <w:r w:rsidR="005446F2" w:rsidRPr="005446F2">
        <w:rPr>
          <w:rFonts w:cs="Arial"/>
          <w:sz w:val="18"/>
          <w:szCs w:val="18"/>
        </w:rPr>
        <w:t>in 18</w:t>
      </w:r>
      <w:r w:rsidR="005446F2">
        <w:rPr>
          <w:rFonts w:cs="Arial"/>
          <w:sz w:val="18"/>
          <w:szCs w:val="18"/>
        </w:rPr>
        <w:t xml:space="preserve"> von den Nutzern bestimmten Spektralbereichen des sichtbaren und nahinfraroten Bereichs des Spektrums.</w:t>
      </w:r>
    </w:p>
    <w:p w:rsidR="005446F2" w:rsidRPr="005446F2" w:rsidRDefault="005446F2">
      <w:pPr>
        <w:rPr>
          <w:color w:val="031E31"/>
          <w:sz w:val="18"/>
          <w:szCs w:val="18"/>
        </w:rPr>
      </w:pPr>
    </w:p>
    <w:p w:rsidR="00B65850" w:rsidRPr="00184AFB" w:rsidRDefault="00B65850">
      <w:pPr>
        <w:rPr>
          <w:szCs w:val="24"/>
        </w:rPr>
      </w:pPr>
      <w:r w:rsidRPr="00184AFB">
        <w:rPr>
          <w:color w:val="031E31"/>
          <w:szCs w:val="24"/>
        </w:rPr>
        <w:t xml:space="preserve">Quelle: </w:t>
      </w:r>
      <w:hyperlink r:id="rId11" w:history="1">
        <w:r w:rsidRPr="00184AFB">
          <w:rPr>
            <w:rStyle w:val="Hyperlink"/>
            <w:szCs w:val="24"/>
          </w:rPr>
          <w:t>ESA</w:t>
        </w:r>
      </w:hyperlink>
    </w:p>
    <w:sectPr w:rsidR="00B65850" w:rsidRPr="00184AFB" w:rsidSect="00915295">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E98"/>
    <w:rsid w:val="001371D1"/>
    <w:rsid w:val="00177C09"/>
    <w:rsid w:val="00184AFB"/>
    <w:rsid w:val="00257129"/>
    <w:rsid w:val="002A2805"/>
    <w:rsid w:val="003061C3"/>
    <w:rsid w:val="003B0BFC"/>
    <w:rsid w:val="005446F2"/>
    <w:rsid w:val="0071062E"/>
    <w:rsid w:val="00796CE7"/>
    <w:rsid w:val="00870FC5"/>
    <w:rsid w:val="00915295"/>
    <w:rsid w:val="00943857"/>
    <w:rsid w:val="00B36550"/>
    <w:rsid w:val="00B65850"/>
    <w:rsid w:val="00B72CDE"/>
    <w:rsid w:val="00B951F1"/>
    <w:rsid w:val="00BD768A"/>
    <w:rsid w:val="00BF643E"/>
    <w:rsid w:val="00E90E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BFC"/>
    <w:pPr>
      <w:spacing w:after="0" w:line="240" w:lineRule="auto"/>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paragraph" w:styleId="Sprechblasentext">
    <w:name w:val="Balloon Text"/>
    <w:basedOn w:val="Standard"/>
    <w:link w:val="SprechblasentextZchn"/>
    <w:uiPriority w:val="99"/>
    <w:semiHidden/>
    <w:unhideWhenUsed/>
    <w:rsid w:val="00E90E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0E98"/>
    <w:rPr>
      <w:rFonts w:ascii="Tahoma" w:hAnsi="Tahoma" w:cs="Tahoma"/>
      <w:sz w:val="16"/>
      <w:szCs w:val="16"/>
    </w:rPr>
  </w:style>
  <w:style w:type="character" w:styleId="Hyperlink">
    <w:name w:val="Hyperlink"/>
    <w:basedOn w:val="Absatz-Standardschriftart"/>
    <w:uiPriority w:val="99"/>
    <w:unhideWhenUsed/>
    <w:rsid w:val="00E90E98"/>
    <w:rPr>
      <w:color w:val="0000FF" w:themeColor="hyperlink"/>
      <w:u w:val="single"/>
    </w:rPr>
  </w:style>
  <w:style w:type="character" w:styleId="BesuchterHyperlink">
    <w:name w:val="FollowedHyperlink"/>
    <w:basedOn w:val="Absatz-Standardschriftart"/>
    <w:uiPriority w:val="99"/>
    <w:semiHidden/>
    <w:unhideWhenUsed/>
    <w:rsid w:val="00B365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BFC"/>
    <w:pPr>
      <w:spacing w:after="0" w:line="240" w:lineRule="auto"/>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paragraph" w:styleId="Sprechblasentext">
    <w:name w:val="Balloon Text"/>
    <w:basedOn w:val="Standard"/>
    <w:link w:val="SprechblasentextZchn"/>
    <w:uiPriority w:val="99"/>
    <w:semiHidden/>
    <w:unhideWhenUsed/>
    <w:rsid w:val="00E90E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0E98"/>
    <w:rPr>
      <w:rFonts w:ascii="Tahoma" w:hAnsi="Tahoma" w:cs="Tahoma"/>
      <w:sz w:val="16"/>
      <w:szCs w:val="16"/>
    </w:rPr>
  </w:style>
  <w:style w:type="character" w:styleId="Hyperlink">
    <w:name w:val="Hyperlink"/>
    <w:basedOn w:val="Absatz-Standardschriftart"/>
    <w:uiPriority w:val="99"/>
    <w:unhideWhenUsed/>
    <w:rsid w:val="00E90E98"/>
    <w:rPr>
      <w:color w:val="0000FF" w:themeColor="hyperlink"/>
      <w:u w:val="single"/>
    </w:rPr>
  </w:style>
  <w:style w:type="character" w:styleId="BesuchterHyperlink">
    <w:name w:val="FollowedHyperlink"/>
    <w:basedOn w:val="Absatz-Standardschriftart"/>
    <w:uiPriority w:val="99"/>
    <w:semiHidden/>
    <w:unhideWhenUsed/>
    <w:rsid w:val="00B365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Lagune_von_Venedi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sa.int/var/esa/storage/images/esa_multimedia/images/2005/06/the_city_of_venice_shown_by_esa_s_microsatellite_proba/9998318-2-eng-GB/The_city_of_Venice_shown_by_ESA_s_microsatellite_Proba.jp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esa.int/spaceinimages/Images/2005/06/The_city_of_Venice_shown_by_ESA_s_microsatellite_Proba" TargetMode="External"/><Relationship Id="rId5" Type="http://schemas.openxmlformats.org/officeDocument/2006/relationships/image" Target="media/image1.png"/><Relationship Id="rId10" Type="http://schemas.openxmlformats.org/officeDocument/2006/relationships/hyperlink" Target="http://www.esa.int/Our_Activities/Observing_the_Earth/Proba-1" TargetMode="External"/><Relationship Id="rId4" Type="http://schemas.openxmlformats.org/officeDocument/2006/relationships/webSettings" Target="webSettings.xml"/><Relationship Id="rId9" Type="http://schemas.openxmlformats.org/officeDocument/2006/relationships/hyperlink" Target="https://earth.esa.int/web/guest/missions/esa-operational-eo-missions/proba/instruments/chri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1498</Characters>
  <Application>Microsoft Office Word</Application>
  <DocSecurity>0</DocSecurity>
  <Lines>27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Baldenhofer</dc:creator>
  <cp:lastModifiedBy>Baldenhofer</cp:lastModifiedBy>
  <cp:revision>3</cp:revision>
  <dcterms:created xsi:type="dcterms:W3CDTF">2015-06-29T07:48:00Z</dcterms:created>
  <dcterms:modified xsi:type="dcterms:W3CDTF">2015-06-30T16:23:00Z</dcterms:modified>
</cp:coreProperties>
</file>